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37B67" w14:textId="78C55FEB" w:rsidR="00E8655A" w:rsidRDefault="00E8655A" w:rsidP="00192EFE">
      <w:pPr>
        <w:pStyle w:val="Heading1"/>
        <w:rPr>
          <w:lang w:val="es-ES_tradnl"/>
        </w:rPr>
      </w:pPr>
      <w:r w:rsidRPr="009F5C41">
        <w:rPr>
          <w:lang w:val="es-ES_tradnl"/>
        </w:rPr>
        <w:t>Principios de Responsabilidad Profesional </w:t>
      </w:r>
    </w:p>
    <w:p w14:paraId="73E21600" w14:textId="52132AEA" w:rsidR="00E8655A" w:rsidRPr="00E8655A" w:rsidRDefault="009F5C41" w:rsidP="00192EFE">
      <w:pPr>
        <w:shd w:val="clear" w:color="auto" w:fill="FFFFFF"/>
        <w:rPr>
          <w:rFonts w:asciiTheme="minorHAnsi" w:hAnsiTheme="minorHAnsi" w:cstheme="minorHAnsi"/>
          <w:lang w:val="es-ES_tradnl"/>
        </w:rPr>
      </w:pPr>
      <w:r w:rsidRPr="00E8655A">
        <w:rPr>
          <w:rFonts w:asciiTheme="minorHAnsi" w:hAnsiTheme="minorHAnsi" w:cstheme="minorHAnsi"/>
          <w:b/>
          <w:bCs/>
          <w:color w:val="999999"/>
          <w:lang w:val="es-ES_tradnl"/>
        </w:rPr>
        <w:t xml:space="preserve">Publicado el </w:t>
      </w:r>
      <w:r w:rsidRPr="00E8655A">
        <w:rPr>
          <w:rFonts w:asciiTheme="minorHAnsi" w:hAnsiTheme="minorHAnsi" w:cstheme="minorHAnsi"/>
          <w:b/>
          <w:bCs/>
          <w:color w:val="FF0000"/>
          <w:lang w:val="es-ES_tradnl"/>
        </w:rPr>
        <w:t>1ro de noviembre</w:t>
      </w:r>
      <w:r w:rsidRPr="00E8655A">
        <w:rPr>
          <w:rFonts w:asciiTheme="minorHAnsi" w:hAnsiTheme="minorHAnsi" w:cstheme="minorHAnsi"/>
          <w:b/>
          <w:bCs/>
          <w:color w:val="999999"/>
          <w:lang w:val="es-ES_tradnl"/>
        </w:rPr>
        <w:t>, 2012 por AAA </w:t>
      </w:r>
    </w:p>
    <w:p w14:paraId="4372FA4E" w14:textId="76CE1120"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color w:val="333333"/>
          <w:lang w:val="es-ES_tradnl"/>
        </w:rPr>
        <w:t xml:space="preserve">Antropología —la ciencia más humanista y científica de humanidades— es una organización social irreductible. Dentro de nuestras metas, está la propagación del conocimiento antropológico y su uso para resolver problemas humanos. Los antropólogos trabajan en la variedad más amplia de contextos, estudiando todos los aspectos de la experiencia humana, y enfrentan innumerables conflictos éticos en diferentes formas por el contexto en el que trabajan y los diferentes tipos de cuestionamientos que manejan. Lo que se está presentado aquí, intenta reflejar los principios básicos compartidos entre </w:t>
      </w:r>
      <w:proofErr w:type="spellStart"/>
      <w:r w:rsidRPr="00013E0C">
        <w:rPr>
          <w:rFonts w:asciiTheme="minorHAnsi" w:hAnsiTheme="minorHAnsi" w:cstheme="minorHAnsi"/>
          <w:color w:val="333333"/>
          <w:lang w:val="es-ES_tradnl"/>
        </w:rPr>
        <w:t>subcampos</w:t>
      </w:r>
      <w:proofErr w:type="spellEnd"/>
      <w:r w:rsidRPr="00013E0C">
        <w:rPr>
          <w:rFonts w:asciiTheme="minorHAnsi" w:hAnsiTheme="minorHAnsi" w:cstheme="minorHAnsi"/>
          <w:color w:val="333333"/>
          <w:lang w:val="es-ES_tradnl"/>
        </w:rPr>
        <w:t xml:space="preserve"> y contextos de práctica. </w:t>
      </w:r>
    </w:p>
    <w:p w14:paraId="2CF9695D" w14:textId="77777777" w:rsidR="00E8655A" w:rsidRPr="00013E0C" w:rsidRDefault="00E8655A" w:rsidP="00E8655A">
      <w:pPr>
        <w:rPr>
          <w:rFonts w:asciiTheme="minorHAnsi" w:hAnsiTheme="minorHAnsi" w:cstheme="minorHAnsi"/>
          <w:lang w:val="es-ES_tradnl"/>
        </w:rPr>
      </w:pPr>
    </w:p>
    <w:p w14:paraId="35A6F1F7" w14:textId="44623B62" w:rsidR="00E8655A" w:rsidRPr="00013E0C" w:rsidRDefault="00E8655A" w:rsidP="00192EFE">
      <w:pPr>
        <w:jc w:val="both"/>
        <w:rPr>
          <w:rFonts w:asciiTheme="minorHAnsi" w:hAnsiTheme="minorHAnsi" w:cstheme="minorHAnsi"/>
          <w:lang w:val="es-ES_tradnl"/>
        </w:rPr>
      </w:pPr>
      <w:r w:rsidRPr="00013E0C">
        <w:rPr>
          <w:rFonts w:asciiTheme="minorHAnsi" w:hAnsiTheme="minorHAnsi" w:cstheme="minorHAnsi"/>
          <w:color w:val="000000"/>
          <w:lang w:val="es-ES_tradnl"/>
        </w:rPr>
        <w:t>Estos principios básicos son expresados como hechos concretos los cuales pueden ser recordados fácilmente para uso diario por los antropólogos en el ámbito profesional. Cada principio es acompañado de una breve descripción que dará más contexto, con examinaciones de como cada uno afecta o beneficia a los antropólogos en diferentes áreas del estudio o el área laboral. Estas examinaciones están acompañadas de recursos para asistir a los antropólogos en examinar problemas éticos o nuevas situaciones que inevitablemente surgirán en el estudio y en la producción de conocimiento. </w:t>
      </w:r>
    </w:p>
    <w:p w14:paraId="6ABE59EE" w14:textId="078CF96B" w:rsidR="00E8655A" w:rsidRPr="00013E0C" w:rsidRDefault="00E8655A" w:rsidP="00192EFE">
      <w:pPr>
        <w:shd w:val="clear" w:color="auto" w:fill="FFFFFF"/>
        <w:jc w:val="both"/>
        <w:rPr>
          <w:rFonts w:asciiTheme="minorHAnsi" w:hAnsiTheme="minorHAnsi" w:cstheme="minorHAnsi"/>
          <w:lang w:val="es-ES_tradnl"/>
        </w:rPr>
      </w:pPr>
      <w:r w:rsidRPr="00013E0C">
        <w:rPr>
          <w:rFonts w:asciiTheme="minorHAnsi" w:hAnsiTheme="minorHAnsi" w:cstheme="minorHAnsi"/>
          <w:color w:val="333333"/>
          <w:lang w:val="es-ES_tradnl"/>
        </w:rPr>
        <w:t xml:space="preserve">Como un constructo social, investigación y practica siempre involucra a terceros </w:t>
      </w:r>
      <w:r w:rsidRPr="00013E0C">
        <w:rPr>
          <w:rFonts w:asciiTheme="minorHAnsi" w:hAnsiTheme="minorHAnsi" w:cstheme="minorHAnsi"/>
          <w:b/>
          <w:bCs/>
          <w:color w:val="333333"/>
          <w:lang w:val="es-ES_tradnl"/>
        </w:rPr>
        <w:t xml:space="preserve">— </w:t>
      </w:r>
      <w:r w:rsidRPr="00013E0C">
        <w:rPr>
          <w:rFonts w:asciiTheme="minorHAnsi" w:hAnsiTheme="minorHAnsi" w:cstheme="minorHAnsi"/>
          <w:color w:val="333333"/>
          <w:lang w:val="es-ES_tradnl"/>
        </w:rPr>
        <w:t>compañeros, estudiantes, participantes de la investigación, empleados, clientes, donadores (ya sea institucional, comunitario, o individual) así como primates no humanos y otros animales, junto a otros (usualmente referidos como “participantes de investigación” en este documento). Los antropólogos deben ser sensibles a las diferencias de poder, limitaciones, intereses y expectaciones dichas de cualquier relación. En un campo tan complejo de derechos, responsabilidades e involucramiento, son inevitable los malentendidos, conflictos, y la necesidad de tomar decisiones difíciles surgirá. Los antropólogos son responsables de poder manejar tales dificultades y conflictos para poder resolverlas de forma compatible con los principios escritos aquí. Estos principios proveen a los antropólogos con herramientas para establecer y mantener una ética profesional en toda la práctica antropológica – al tomar decisiones antes de iniciar un proyecto, en el campo, y cuando se están comunicando descubrimientos y preservando información. </w:t>
      </w:r>
    </w:p>
    <w:p w14:paraId="257DAE4D" w14:textId="01D16B2E" w:rsidR="00E8655A" w:rsidRPr="00013E0C" w:rsidRDefault="00E8655A" w:rsidP="00192EFE">
      <w:pPr>
        <w:shd w:val="clear" w:color="auto" w:fill="FFFFFF"/>
        <w:jc w:val="both"/>
        <w:rPr>
          <w:rFonts w:asciiTheme="minorHAnsi" w:hAnsiTheme="minorHAnsi" w:cstheme="minorHAnsi"/>
          <w:lang w:val="es-ES_tradnl"/>
        </w:rPr>
      </w:pPr>
      <w:r w:rsidRPr="00013E0C">
        <w:rPr>
          <w:rFonts w:asciiTheme="minorHAnsi" w:hAnsiTheme="minorHAnsi" w:cstheme="minorHAnsi"/>
          <w:color w:val="333333"/>
          <w:lang w:val="es-ES_tradnl"/>
        </w:rPr>
        <w:t>Estos principios abordan circunstancias generales, prioridades y relaciones, también provee ejemplos específicos, que deberían ser considerados en el trabajo antropológico y en la toma de decisiones de forma ética. El antropólogo debe estar dispuesto a tomar decisiones de manera ética, aclarar asunciones, hechos y consideraciones en cómo se llegó a esa conclusión. </w:t>
      </w:r>
    </w:p>
    <w:p w14:paraId="328BD9EA" w14:textId="77777777" w:rsidR="009F5C41" w:rsidRPr="00013E0C" w:rsidRDefault="00E8655A" w:rsidP="009F5C41">
      <w:pPr>
        <w:rPr>
          <w:rFonts w:asciiTheme="minorHAnsi" w:hAnsiTheme="minorHAnsi" w:cstheme="minorHAnsi"/>
        </w:rPr>
      </w:pPr>
      <w:r w:rsidRPr="00013E0C">
        <w:rPr>
          <w:rFonts w:asciiTheme="minorHAnsi" w:hAnsiTheme="minorHAnsi" w:cstheme="minorHAnsi"/>
          <w:color w:val="333333"/>
          <w:lang w:val="es-ES_tradnl"/>
        </w:rPr>
        <w:t xml:space="preserve">La ética y moral se diferencian en formas importantes. Los problemas complejos que los antropólogos enfrentan, raramente admiten lo que se dice que está bien o mal, y una obligación ética principal de los antropólogos es medir meticulosamente y seriamente las consecuencias y problemas éticos de las decisiones que se harán, por acción o por falta de. De forma similar, los principios éticos y posiciones políticas no se deben combinar; ya que el punto principal del problema es bastante diferente. Finalmente, la ética y las leyes se diferencian en formas importantes, y debe tenerse cuidado al hacer estas distinciones. Son diferentes los procesos involucrados en la toma de decisiones éticas y legales, y están ligadas a regulaciones. </w:t>
      </w:r>
      <w:r w:rsidRPr="00013E0C">
        <w:rPr>
          <w:rFonts w:asciiTheme="minorHAnsi" w:hAnsiTheme="minorHAnsi" w:cstheme="minorHAnsi"/>
          <w:color w:val="333333"/>
          <w:lang w:val="es-ES_tradnl"/>
        </w:rPr>
        <w:lastRenderedPageBreak/>
        <w:t>Mientras que los factores morales, político y regulatorios son importantes en la practica y disciplina antropológica, no están considerados en este artículo. </w:t>
      </w:r>
      <w:r w:rsidR="009F5C41" w:rsidRPr="00013E0C">
        <w:rPr>
          <w:rFonts w:asciiTheme="minorHAnsi" w:hAnsiTheme="minorHAnsi" w:cstheme="minorHAnsi"/>
          <w:color w:val="333333"/>
          <w:shd w:val="clear" w:color="auto" w:fill="FFFFFF"/>
          <w:lang w:val="es-ES_tradnl"/>
        </w:rPr>
        <w:t>.</w:t>
      </w:r>
      <w:hyperlink r:id="rId5" w:anchor="link_ajs-fn-id_1-81" w:history="1">
        <w:r w:rsidR="009F5C41" w:rsidRPr="00013E0C">
          <w:rPr>
            <w:rStyle w:val="Hyperlink"/>
            <w:rFonts w:asciiTheme="minorHAnsi" w:hAnsiTheme="minorHAnsi" w:cstheme="minorHAnsi"/>
            <w:color w:val="105CB6"/>
            <w:u w:val="none"/>
            <w:shd w:val="clear" w:color="auto" w:fill="FFFFFF"/>
            <w:vertAlign w:val="superscript"/>
          </w:rPr>
          <w:t>1</w:t>
        </w:r>
      </w:hyperlink>
    </w:p>
    <w:p w14:paraId="48D3CEAC" w14:textId="44BDCC0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lang w:val="es-ES_tradnl"/>
        </w:rPr>
        <w:t> </w:t>
      </w:r>
    </w:p>
    <w:p w14:paraId="00AC6851" w14:textId="4048FC63" w:rsidR="00E8655A" w:rsidRPr="00013E0C" w:rsidRDefault="00E8655A" w:rsidP="00E8655A">
      <w:pPr>
        <w:shd w:val="clear" w:color="auto" w:fill="FFFFFF"/>
        <w:jc w:val="both"/>
        <w:rPr>
          <w:rFonts w:asciiTheme="minorHAnsi" w:hAnsiTheme="minorHAnsi" w:cstheme="minorHAnsi"/>
          <w:color w:val="333333"/>
          <w:lang w:val="es-ES_tradnl"/>
        </w:rPr>
      </w:pPr>
      <w:r w:rsidRPr="00013E0C">
        <w:rPr>
          <w:rFonts w:asciiTheme="minorHAnsi" w:hAnsiTheme="minorHAnsi" w:cstheme="minorHAnsi"/>
          <w:color w:val="333333"/>
          <w:lang w:val="es-ES_tradnl"/>
        </w:rPr>
        <w:t>Aunque estos principios son dirigidos principalmente para los miembros de la asociación, también proveen estructura para comunicar un precedente al código ético en Antropología para estudiantes, colegas y audiencias externas incluyendo patrocinadores, fundadores, el consejo institucional y otros comités. </w:t>
      </w:r>
    </w:p>
    <w:p w14:paraId="4B07459E" w14:textId="77777777" w:rsidR="009F5C41" w:rsidRPr="00013E0C" w:rsidRDefault="009F5C41" w:rsidP="00E8655A">
      <w:pPr>
        <w:shd w:val="clear" w:color="auto" w:fill="FFFFFF"/>
        <w:jc w:val="both"/>
        <w:rPr>
          <w:rFonts w:asciiTheme="minorHAnsi" w:hAnsiTheme="minorHAnsi" w:cstheme="minorHAnsi"/>
          <w:lang w:val="es-ES_tradnl"/>
        </w:rPr>
      </w:pPr>
    </w:p>
    <w:p w14:paraId="17A6D8D8" w14:textId="4649370B" w:rsidR="00E8655A" w:rsidRPr="00E8655A" w:rsidRDefault="00E8655A" w:rsidP="00192EFE">
      <w:pPr>
        <w:rPr>
          <w:rFonts w:asciiTheme="minorHAnsi" w:hAnsiTheme="minorHAnsi" w:cstheme="minorHAnsi"/>
          <w:lang w:val="es-ES_tradnl"/>
        </w:rPr>
      </w:pPr>
      <w:r w:rsidRPr="00013E0C">
        <w:rPr>
          <w:rFonts w:asciiTheme="minorHAnsi" w:hAnsiTheme="minorHAnsi" w:cstheme="minorHAnsi"/>
          <w:color w:val="333333"/>
          <w:lang w:val="es-ES_tradnl"/>
        </w:rPr>
        <w:t xml:space="preserve">La Asociación Antropológica Americana no adjudica afirmaciones de comportamiento poco ético, </w:t>
      </w:r>
      <w:hyperlink r:id="rId6" w:anchor="link_ajs-fn-id_2-81" w:history="1">
        <w:r w:rsidR="009F5C41" w:rsidRPr="00013E0C">
          <w:rPr>
            <w:rStyle w:val="Hyperlink"/>
            <w:rFonts w:asciiTheme="minorHAnsi" w:hAnsiTheme="minorHAnsi" w:cstheme="minorHAnsi"/>
            <w:color w:val="105CB6"/>
            <w:u w:val="none"/>
            <w:shd w:val="clear" w:color="auto" w:fill="FFFFFF"/>
            <w:vertAlign w:val="superscript"/>
            <w:lang w:val="es-ES_tradnl"/>
          </w:rPr>
          <w:t>2</w:t>
        </w:r>
      </w:hyperlink>
      <w:r w:rsidR="009F5C41" w:rsidRPr="00013E0C">
        <w:rPr>
          <w:rFonts w:asciiTheme="minorHAnsi" w:hAnsiTheme="minorHAnsi" w:cstheme="minorHAnsi"/>
          <w:color w:val="333333"/>
          <w:shd w:val="clear" w:color="auto" w:fill="FFFFFF"/>
          <w:lang w:val="es-ES_tradnl"/>
        </w:rPr>
        <w:t> </w:t>
      </w:r>
      <w:r w:rsidRPr="00013E0C">
        <w:rPr>
          <w:rFonts w:asciiTheme="minorHAnsi" w:hAnsiTheme="minorHAnsi" w:cstheme="minorHAnsi"/>
          <w:color w:val="333333"/>
          <w:lang w:val="es-ES_tradnl"/>
        </w:rPr>
        <w:t>y estos principios están destinados a generar debate, guiar a los antropólogos en la toma de decisiones responsables y educar.</w:t>
      </w:r>
    </w:p>
    <w:p w14:paraId="0C5D0101" w14:textId="77777777" w:rsidR="00E8655A" w:rsidRPr="00E8655A" w:rsidRDefault="00E8655A" w:rsidP="00E8655A">
      <w:pPr>
        <w:pStyle w:val="NormalWeb"/>
        <w:shd w:val="clear" w:color="auto" w:fill="FFFFFF"/>
        <w:spacing w:before="0" w:beforeAutospacing="0" w:after="0" w:afterAutospacing="0"/>
        <w:jc w:val="center"/>
        <w:rPr>
          <w:rFonts w:asciiTheme="minorHAnsi" w:hAnsiTheme="minorHAnsi" w:cstheme="minorHAnsi"/>
          <w:lang w:val="es-ES_tradnl"/>
        </w:rPr>
      </w:pPr>
      <w:r w:rsidRPr="009F5C41">
        <w:rPr>
          <w:rFonts w:asciiTheme="minorHAnsi" w:hAnsiTheme="minorHAnsi" w:cstheme="minorHAnsi"/>
          <w:lang w:val="es-ES_tradnl"/>
        </w:rPr>
        <w:t> </w:t>
      </w:r>
      <w:r w:rsidRPr="009F5C41">
        <w:rPr>
          <w:rFonts w:asciiTheme="minorHAnsi" w:hAnsiTheme="minorHAnsi" w:cstheme="minorHAnsi"/>
          <w:color w:val="333333"/>
          <w:lang w:val="es-ES_tradnl"/>
        </w:rPr>
        <w:t xml:space="preserve">Siguiente </w:t>
      </w:r>
      <w:proofErr w:type="spellStart"/>
      <w:r w:rsidRPr="009F5C41">
        <w:rPr>
          <w:rFonts w:asciiTheme="minorHAnsi" w:hAnsiTheme="minorHAnsi" w:cstheme="minorHAnsi"/>
          <w:color w:val="333333"/>
          <w:lang w:val="es-ES_tradnl"/>
        </w:rPr>
        <w:t>Pagina</w:t>
      </w:r>
      <w:proofErr w:type="spellEnd"/>
      <w:r w:rsidRPr="00E8655A">
        <w:rPr>
          <w:rFonts w:asciiTheme="minorHAnsi" w:hAnsiTheme="minorHAnsi" w:cstheme="minorHAnsi"/>
          <w:b/>
          <w:bCs/>
          <w:color w:val="333333"/>
          <w:lang w:val="es-ES_tradnl"/>
        </w:rPr>
        <w:t xml:space="preserve">: </w:t>
      </w:r>
      <w:r w:rsidRPr="009F5C41">
        <w:rPr>
          <w:rFonts w:asciiTheme="minorHAnsi" w:hAnsiTheme="minorHAnsi" w:cstheme="minorHAnsi"/>
          <w:b/>
          <w:bCs/>
          <w:color w:val="0070C0"/>
          <w:u w:val="single"/>
          <w:lang w:val="es-ES_tradnl"/>
        </w:rPr>
        <w:t xml:space="preserve">No Se </w:t>
      </w:r>
      <w:proofErr w:type="spellStart"/>
      <w:r w:rsidRPr="009F5C41">
        <w:rPr>
          <w:rFonts w:asciiTheme="minorHAnsi" w:hAnsiTheme="minorHAnsi" w:cstheme="minorHAnsi"/>
          <w:b/>
          <w:bCs/>
          <w:color w:val="0070C0"/>
          <w:u w:val="single"/>
          <w:lang w:val="es-ES_tradnl"/>
        </w:rPr>
        <w:t>Hara</w:t>
      </w:r>
      <w:proofErr w:type="spellEnd"/>
      <w:r w:rsidRPr="009F5C41">
        <w:rPr>
          <w:rFonts w:asciiTheme="minorHAnsi" w:hAnsiTheme="minorHAnsi" w:cstheme="minorHAnsi"/>
          <w:b/>
          <w:bCs/>
          <w:color w:val="0070C0"/>
          <w:u w:val="single"/>
          <w:lang w:val="es-ES_tradnl"/>
        </w:rPr>
        <w:t xml:space="preserve"> Daño</w:t>
      </w:r>
    </w:p>
    <w:p w14:paraId="66FC39FC" w14:textId="77777777" w:rsidR="00E8655A" w:rsidRPr="00E8655A" w:rsidRDefault="00E8655A" w:rsidP="00E8655A">
      <w:pPr>
        <w:shd w:val="clear" w:color="auto" w:fill="FFFFFF"/>
        <w:rPr>
          <w:rFonts w:asciiTheme="minorHAnsi" w:hAnsiTheme="minorHAnsi" w:cstheme="minorHAnsi"/>
        </w:rPr>
      </w:pPr>
      <w:proofErr w:type="spellStart"/>
      <w:r w:rsidRPr="00E8655A">
        <w:rPr>
          <w:rFonts w:asciiTheme="minorHAnsi" w:hAnsiTheme="minorHAnsi" w:cstheme="minorHAnsi"/>
          <w:b/>
          <w:bCs/>
          <w:color w:val="333333"/>
        </w:rPr>
        <w:t>Notas</w:t>
      </w:r>
      <w:proofErr w:type="spellEnd"/>
    </w:p>
    <w:p w14:paraId="75496258" w14:textId="77777777" w:rsidR="00E8655A" w:rsidRPr="009F5C41" w:rsidRDefault="00E8655A" w:rsidP="00E8655A">
      <w:pPr>
        <w:numPr>
          <w:ilvl w:val="0"/>
          <w:numId w:val="2"/>
        </w:numPr>
        <w:spacing w:before="240"/>
        <w:textAlignment w:val="baseline"/>
        <w:rPr>
          <w:rFonts w:asciiTheme="minorHAnsi" w:hAnsiTheme="minorHAnsi" w:cstheme="minorHAnsi"/>
          <w:color w:val="000000"/>
        </w:rPr>
      </w:pPr>
      <w:r w:rsidRPr="009F5C41">
        <w:rPr>
          <w:rFonts w:asciiTheme="minorHAnsi" w:hAnsiTheme="minorHAnsi" w:cstheme="minorHAnsi"/>
          <w:color w:val="000000"/>
          <w:lang w:val="es-ES_tradnl"/>
        </w:rPr>
        <w:t xml:space="preserve">Murray L. </w:t>
      </w:r>
      <w:proofErr w:type="spellStart"/>
      <w:r w:rsidRPr="009F5C41">
        <w:rPr>
          <w:rFonts w:asciiTheme="minorHAnsi" w:hAnsiTheme="minorHAnsi" w:cstheme="minorHAnsi"/>
          <w:color w:val="000000"/>
          <w:lang w:val="es-ES_tradnl"/>
        </w:rPr>
        <w:t>Wax</w:t>
      </w:r>
      <w:proofErr w:type="spellEnd"/>
      <w:r w:rsidRPr="009F5C41">
        <w:rPr>
          <w:rFonts w:asciiTheme="minorHAnsi" w:hAnsiTheme="minorHAnsi" w:cstheme="minorHAnsi"/>
          <w:color w:val="000000"/>
          <w:lang w:val="es-ES_tradnl"/>
        </w:rPr>
        <w:t>, “</w:t>
      </w:r>
      <w:proofErr w:type="spellStart"/>
      <w:r w:rsidRPr="009F5C41">
        <w:rPr>
          <w:rFonts w:asciiTheme="minorHAnsi" w:hAnsiTheme="minorHAnsi" w:cstheme="minorHAnsi"/>
          <w:color w:val="000000"/>
        </w:rPr>
        <w:fldChar w:fldCharType="begin"/>
      </w:r>
      <w:r w:rsidRPr="009F5C41">
        <w:rPr>
          <w:rFonts w:asciiTheme="minorHAnsi" w:hAnsiTheme="minorHAnsi" w:cstheme="minorHAnsi"/>
          <w:color w:val="000000"/>
          <w:lang w:val="es-ES_tradnl"/>
        </w:rPr>
        <w:instrText xml:space="preserve"> HYPERLINK "http://www.americananthro.org/LearnAndTeach/Content.aspx?ItemNumber=12910&amp;RDtoken=47485&amp;userID=5089&amp;navItemNumber=731" </w:instrText>
      </w:r>
      <w:r w:rsidRPr="009F5C41">
        <w:rPr>
          <w:rFonts w:asciiTheme="minorHAnsi" w:hAnsiTheme="minorHAnsi" w:cstheme="minorHAnsi"/>
          <w:color w:val="000000"/>
        </w:rPr>
        <w:fldChar w:fldCharType="separate"/>
      </w:r>
      <w:r w:rsidRPr="009F5C41">
        <w:rPr>
          <w:rFonts w:asciiTheme="minorHAnsi" w:hAnsiTheme="minorHAnsi" w:cstheme="minorHAnsi"/>
          <w:color w:val="105CB6"/>
          <w:u w:val="single"/>
          <w:lang w:val="es-ES_tradnl"/>
        </w:rPr>
        <w:t>Some</w:t>
      </w:r>
      <w:proofErr w:type="spellEnd"/>
      <w:r w:rsidRPr="009F5C41">
        <w:rPr>
          <w:rFonts w:asciiTheme="minorHAnsi" w:hAnsiTheme="minorHAnsi" w:cstheme="minorHAnsi"/>
          <w:color w:val="105CB6"/>
          <w:u w:val="single"/>
          <w:lang w:val="es-ES_tradnl"/>
        </w:rPr>
        <w:t xml:space="preserve"> </w:t>
      </w:r>
      <w:proofErr w:type="spellStart"/>
      <w:r w:rsidRPr="009F5C41">
        <w:rPr>
          <w:rFonts w:asciiTheme="minorHAnsi" w:hAnsiTheme="minorHAnsi" w:cstheme="minorHAnsi"/>
          <w:color w:val="105CB6"/>
          <w:u w:val="single"/>
          <w:lang w:val="es-ES_tradnl"/>
        </w:rPr>
        <w:t>Issues</w:t>
      </w:r>
      <w:proofErr w:type="spellEnd"/>
      <w:r w:rsidRPr="009F5C41">
        <w:rPr>
          <w:rFonts w:asciiTheme="minorHAnsi" w:hAnsiTheme="minorHAnsi" w:cstheme="minorHAnsi"/>
          <w:color w:val="105CB6"/>
          <w:u w:val="single"/>
          <w:lang w:val="es-ES_tradnl"/>
        </w:rPr>
        <w:t xml:space="preserve"> and </w:t>
      </w:r>
      <w:proofErr w:type="spellStart"/>
      <w:r w:rsidRPr="009F5C41">
        <w:rPr>
          <w:rFonts w:asciiTheme="minorHAnsi" w:hAnsiTheme="minorHAnsi" w:cstheme="minorHAnsi"/>
          <w:color w:val="105CB6"/>
          <w:u w:val="single"/>
          <w:lang w:val="es-ES_tradnl"/>
        </w:rPr>
        <w:t>Sources</w:t>
      </w:r>
      <w:proofErr w:type="spellEnd"/>
      <w:r w:rsidRPr="009F5C41">
        <w:rPr>
          <w:rFonts w:asciiTheme="minorHAnsi" w:hAnsiTheme="minorHAnsi" w:cstheme="minorHAnsi"/>
          <w:color w:val="105CB6"/>
          <w:u w:val="single"/>
          <w:lang w:val="es-ES_tradnl"/>
        </w:rPr>
        <w:t xml:space="preserve"> </w:t>
      </w:r>
      <w:proofErr w:type="spellStart"/>
      <w:r w:rsidRPr="009F5C41">
        <w:rPr>
          <w:rFonts w:asciiTheme="minorHAnsi" w:hAnsiTheme="minorHAnsi" w:cstheme="minorHAnsi"/>
          <w:color w:val="105CB6"/>
          <w:u w:val="single"/>
          <w:lang w:val="es-ES_tradnl"/>
        </w:rPr>
        <w:t>on</w:t>
      </w:r>
      <w:proofErr w:type="spellEnd"/>
      <w:r w:rsidRPr="009F5C41">
        <w:rPr>
          <w:rFonts w:asciiTheme="minorHAnsi" w:hAnsiTheme="minorHAnsi" w:cstheme="minorHAnsi"/>
          <w:color w:val="105CB6"/>
          <w:u w:val="single"/>
          <w:lang w:val="es-ES_tradnl"/>
        </w:rPr>
        <w:t xml:space="preserve"> </w:t>
      </w:r>
      <w:proofErr w:type="spellStart"/>
      <w:r w:rsidRPr="009F5C41">
        <w:rPr>
          <w:rFonts w:asciiTheme="minorHAnsi" w:hAnsiTheme="minorHAnsi" w:cstheme="minorHAnsi"/>
          <w:color w:val="105CB6"/>
          <w:u w:val="single"/>
          <w:lang w:val="es-ES_tradnl"/>
        </w:rPr>
        <w:t>Ethics</w:t>
      </w:r>
      <w:proofErr w:type="spellEnd"/>
      <w:r w:rsidRPr="009F5C41">
        <w:rPr>
          <w:rFonts w:asciiTheme="minorHAnsi" w:hAnsiTheme="minorHAnsi" w:cstheme="minorHAnsi"/>
          <w:color w:val="105CB6"/>
          <w:u w:val="single"/>
          <w:lang w:val="es-ES_tradnl"/>
        </w:rPr>
        <w:t xml:space="preserve"> in </w:t>
      </w:r>
      <w:proofErr w:type="spellStart"/>
      <w:r w:rsidRPr="009F5C41">
        <w:rPr>
          <w:rFonts w:asciiTheme="minorHAnsi" w:hAnsiTheme="minorHAnsi" w:cstheme="minorHAnsi"/>
          <w:color w:val="105CB6"/>
          <w:u w:val="single"/>
          <w:lang w:val="es-ES_tradnl"/>
        </w:rPr>
        <w:t>Anthropology</w:t>
      </w:r>
      <w:proofErr w:type="spellEnd"/>
      <w:r w:rsidRPr="009F5C41">
        <w:rPr>
          <w:rFonts w:asciiTheme="minorHAnsi" w:hAnsiTheme="minorHAnsi" w:cstheme="minorHAnsi"/>
          <w:color w:val="000000"/>
        </w:rPr>
        <w:fldChar w:fldCharType="end"/>
      </w:r>
      <w:r w:rsidRPr="009F5C41">
        <w:rPr>
          <w:rFonts w:asciiTheme="minorHAnsi" w:hAnsiTheme="minorHAnsi" w:cstheme="minorHAnsi"/>
          <w:color w:val="000000"/>
          <w:lang w:val="es-ES_tradnl"/>
        </w:rPr>
        <w:t xml:space="preserve">,”en el manual de Problemas Éticos en Antropología, </w:t>
      </w:r>
      <w:proofErr w:type="spellStart"/>
      <w:r w:rsidRPr="009F5C41">
        <w:rPr>
          <w:rFonts w:asciiTheme="minorHAnsi" w:hAnsiTheme="minorHAnsi" w:cstheme="minorHAnsi"/>
          <w:color w:val="000000"/>
          <w:lang w:val="es-ES_tradnl"/>
        </w:rPr>
        <w:t>ed</w:t>
      </w:r>
      <w:proofErr w:type="spellEnd"/>
      <w:r w:rsidRPr="009F5C41">
        <w:rPr>
          <w:rFonts w:asciiTheme="minorHAnsi" w:hAnsiTheme="minorHAnsi" w:cstheme="minorHAnsi"/>
          <w:color w:val="000000"/>
          <w:lang w:val="es-ES_tradnl"/>
        </w:rPr>
        <w:t xml:space="preserve"> Joan </w:t>
      </w:r>
      <w:proofErr w:type="spellStart"/>
      <w:r w:rsidRPr="009F5C41">
        <w:rPr>
          <w:rFonts w:asciiTheme="minorHAnsi" w:hAnsiTheme="minorHAnsi" w:cstheme="minorHAnsi"/>
          <w:color w:val="000000"/>
          <w:lang w:val="es-ES_tradnl"/>
        </w:rPr>
        <w:t>Cassell</w:t>
      </w:r>
      <w:proofErr w:type="spellEnd"/>
      <w:r w:rsidRPr="009F5C41">
        <w:rPr>
          <w:rFonts w:asciiTheme="minorHAnsi" w:hAnsiTheme="minorHAnsi" w:cstheme="minorHAnsi"/>
          <w:color w:val="000000"/>
          <w:lang w:val="es-ES_tradnl"/>
        </w:rPr>
        <w:t xml:space="preserve"> y </w:t>
      </w:r>
      <w:proofErr w:type="spellStart"/>
      <w:r w:rsidRPr="009F5C41">
        <w:rPr>
          <w:rFonts w:asciiTheme="minorHAnsi" w:hAnsiTheme="minorHAnsi" w:cstheme="minorHAnsi"/>
          <w:color w:val="000000"/>
          <w:lang w:val="es-ES_tradnl"/>
        </w:rPr>
        <w:t>Sue</w:t>
      </w:r>
      <w:proofErr w:type="spellEnd"/>
      <w:r w:rsidRPr="009F5C41">
        <w:rPr>
          <w:rFonts w:asciiTheme="minorHAnsi" w:hAnsiTheme="minorHAnsi" w:cstheme="minorHAnsi"/>
          <w:color w:val="000000"/>
          <w:lang w:val="es-ES_tradnl"/>
        </w:rPr>
        <w:t xml:space="preserve">- Ellen </w:t>
      </w:r>
      <w:proofErr w:type="spellStart"/>
      <w:r w:rsidRPr="009F5C41">
        <w:rPr>
          <w:rFonts w:asciiTheme="minorHAnsi" w:hAnsiTheme="minorHAnsi" w:cstheme="minorHAnsi"/>
          <w:color w:val="000000"/>
          <w:lang w:val="es-ES_tradnl"/>
        </w:rPr>
        <w:t>Jacobs</w:t>
      </w:r>
      <w:proofErr w:type="spellEnd"/>
      <w:r w:rsidRPr="009F5C41">
        <w:rPr>
          <w:rFonts w:asciiTheme="minorHAnsi" w:hAnsiTheme="minorHAnsi" w:cstheme="minorHAnsi"/>
          <w:color w:val="000000"/>
          <w:lang w:val="es-ES_tradnl"/>
        </w:rPr>
        <w:t xml:space="preserve">, Publicación Especial de la Asociación Antropológica Americana 23 (Washington, D.C.: Asociación Antropológica Americana, 1987).  </w:t>
      </w:r>
      <w:hyperlink r:id="rId7" w:anchor="back_ajs-fn-id_1-81" w:history="1">
        <w:r w:rsidRPr="009F5C41">
          <w:rPr>
            <w:rFonts w:asciiTheme="minorHAnsi" w:hAnsiTheme="minorHAnsi" w:cstheme="minorHAnsi"/>
            <w:color w:val="105CB6"/>
            <w:u w:val="single"/>
          </w:rPr>
          <w:t>(back)</w:t>
        </w:r>
      </w:hyperlink>
    </w:p>
    <w:p w14:paraId="753B8865" w14:textId="1C506E68" w:rsidR="00E8655A" w:rsidRPr="00E8655A" w:rsidRDefault="00E8655A" w:rsidP="00192EFE">
      <w:pPr>
        <w:numPr>
          <w:ilvl w:val="0"/>
          <w:numId w:val="2"/>
        </w:numPr>
        <w:textAlignment w:val="baseline"/>
        <w:rPr>
          <w:rFonts w:asciiTheme="minorHAnsi" w:hAnsiTheme="minorHAnsi" w:cstheme="minorHAnsi"/>
          <w:lang w:val="es-ES_tradnl"/>
        </w:rPr>
      </w:pPr>
      <w:proofErr w:type="spellStart"/>
      <w:r w:rsidRPr="009F5C41">
        <w:rPr>
          <w:rFonts w:asciiTheme="minorHAnsi" w:hAnsiTheme="minorHAnsi" w:cstheme="minorHAnsi"/>
          <w:color w:val="000000"/>
        </w:rPr>
        <w:t>Comisión</w:t>
      </w:r>
      <w:proofErr w:type="spellEnd"/>
      <w:r w:rsidRPr="009F5C41">
        <w:rPr>
          <w:rFonts w:asciiTheme="minorHAnsi" w:hAnsiTheme="minorHAnsi" w:cstheme="minorHAnsi"/>
          <w:color w:val="000000"/>
        </w:rPr>
        <w:t xml:space="preserve"> para </w:t>
      </w:r>
      <w:proofErr w:type="spellStart"/>
      <w:r w:rsidRPr="009F5C41">
        <w:rPr>
          <w:rFonts w:asciiTheme="minorHAnsi" w:hAnsiTheme="minorHAnsi" w:cstheme="minorHAnsi"/>
          <w:color w:val="000000"/>
        </w:rPr>
        <w:t>revisar</w:t>
      </w:r>
      <w:proofErr w:type="spellEnd"/>
      <w:r w:rsidRPr="009F5C41">
        <w:rPr>
          <w:rFonts w:asciiTheme="minorHAnsi" w:hAnsiTheme="minorHAnsi" w:cstheme="minorHAnsi"/>
          <w:color w:val="000000"/>
        </w:rPr>
        <w:t xml:space="preserve"> las </w:t>
      </w:r>
      <w:proofErr w:type="spellStart"/>
      <w:r w:rsidRPr="009F5C41">
        <w:rPr>
          <w:rFonts w:asciiTheme="minorHAnsi" w:hAnsiTheme="minorHAnsi" w:cstheme="minorHAnsi"/>
          <w:color w:val="000000"/>
        </w:rPr>
        <w:t>declaraciones</w:t>
      </w:r>
      <w:proofErr w:type="spellEnd"/>
      <w:r w:rsidRPr="009F5C41">
        <w:rPr>
          <w:rFonts w:asciiTheme="minorHAnsi" w:hAnsiTheme="minorHAnsi" w:cstheme="minorHAnsi"/>
          <w:color w:val="000000"/>
        </w:rPr>
        <w:t xml:space="preserve"> </w:t>
      </w:r>
      <w:proofErr w:type="spellStart"/>
      <w:r w:rsidRPr="009F5C41">
        <w:rPr>
          <w:rFonts w:asciiTheme="minorHAnsi" w:hAnsiTheme="minorHAnsi" w:cstheme="minorHAnsi"/>
          <w:color w:val="000000"/>
        </w:rPr>
        <w:t>en</w:t>
      </w:r>
      <w:proofErr w:type="spellEnd"/>
      <w:r w:rsidRPr="009F5C41">
        <w:rPr>
          <w:rFonts w:asciiTheme="minorHAnsi" w:hAnsiTheme="minorHAnsi" w:cstheme="minorHAnsi"/>
          <w:color w:val="000000"/>
        </w:rPr>
        <w:t xml:space="preserve"> </w:t>
      </w:r>
      <w:proofErr w:type="spellStart"/>
      <w:r w:rsidRPr="009F5C41">
        <w:rPr>
          <w:rFonts w:asciiTheme="minorHAnsi" w:hAnsiTheme="minorHAnsi" w:cstheme="minorHAnsi"/>
          <w:color w:val="000000"/>
        </w:rPr>
        <w:t>Éticas</w:t>
      </w:r>
      <w:proofErr w:type="spellEnd"/>
      <w:r w:rsidRPr="009F5C41">
        <w:rPr>
          <w:rFonts w:asciiTheme="minorHAnsi" w:hAnsiTheme="minorHAnsi" w:cstheme="minorHAnsi"/>
          <w:color w:val="000000"/>
        </w:rPr>
        <w:t xml:space="preserve"> de AAA, </w:t>
      </w:r>
      <w:hyperlink r:id="rId8" w:history="1">
        <w:r w:rsidRPr="009F5C41">
          <w:rPr>
            <w:rFonts w:asciiTheme="minorHAnsi" w:hAnsiTheme="minorHAnsi" w:cstheme="minorHAnsi"/>
            <w:i/>
            <w:iCs/>
            <w:color w:val="105CB6"/>
            <w:u w:val="single"/>
          </w:rPr>
          <w:t>Final Report of the Commission to Review the AAA Statements on Ethics</w:t>
        </w:r>
      </w:hyperlink>
      <w:r w:rsidRPr="009F5C41">
        <w:rPr>
          <w:rFonts w:asciiTheme="minorHAnsi" w:hAnsiTheme="minorHAnsi" w:cstheme="minorHAnsi"/>
          <w:color w:val="000000"/>
        </w:rPr>
        <w:t xml:space="preserve"> (1995); Janet E. Levy, “</w:t>
      </w:r>
      <w:hyperlink r:id="rId9" w:history="1">
        <w:r w:rsidRPr="009F5C41">
          <w:rPr>
            <w:rFonts w:asciiTheme="minorHAnsi" w:hAnsiTheme="minorHAnsi" w:cstheme="minorHAnsi"/>
            <w:color w:val="105CB6"/>
            <w:u w:val="single"/>
          </w:rPr>
          <w:t>Life is Full of Hard Choices: A Grievance Procedure for the AAA?</w:t>
        </w:r>
      </w:hyperlink>
      <w:r w:rsidRPr="009F5C41">
        <w:rPr>
          <w:rFonts w:asciiTheme="minorHAnsi" w:hAnsiTheme="minorHAnsi" w:cstheme="minorHAnsi"/>
          <w:color w:val="000000"/>
        </w:rPr>
        <w:t xml:space="preserve">” </w:t>
      </w:r>
      <w:r w:rsidRPr="009F5C41">
        <w:rPr>
          <w:rFonts w:asciiTheme="minorHAnsi" w:hAnsiTheme="minorHAnsi" w:cstheme="minorHAnsi"/>
          <w:i/>
          <w:iCs/>
          <w:color w:val="000000"/>
        </w:rPr>
        <w:t>Anthropology News</w:t>
      </w:r>
      <w:r w:rsidRPr="009F5C41">
        <w:rPr>
          <w:rFonts w:asciiTheme="minorHAnsi" w:hAnsiTheme="minorHAnsi" w:cstheme="minorHAnsi"/>
          <w:color w:val="000000"/>
        </w:rPr>
        <w:t xml:space="preserve"> 50, no. 6 (2009):7–8; Carolyn </w:t>
      </w:r>
      <w:proofErr w:type="spellStart"/>
      <w:r w:rsidRPr="009F5C41">
        <w:rPr>
          <w:rFonts w:asciiTheme="minorHAnsi" w:hAnsiTheme="minorHAnsi" w:cstheme="minorHAnsi"/>
          <w:color w:val="000000"/>
        </w:rPr>
        <w:t>Fluehr-Lobban</w:t>
      </w:r>
      <w:proofErr w:type="spellEnd"/>
      <w:r w:rsidRPr="009F5C41">
        <w:rPr>
          <w:rFonts w:asciiTheme="minorHAnsi" w:hAnsiTheme="minorHAnsi" w:cstheme="minorHAnsi"/>
          <w:color w:val="000000"/>
        </w:rPr>
        <w:t>, “</w:t>
      </w:r>
      <w:hyperlink r:id="rId10" w:history="1">
        <w:r w:rsidRPr="009F5C41">
          <w:rPr>
            <w:rFonts w:asciiTheme="minorHAnsi" w:hAnsiTheme="minorHAnsi" w:cstheme="minorHAnsi"/>
            <w:color w:val="105CB6"/>
            <w:u w:val="single"/>
          </w:rPr>
          <w:t>Guiding Principles over Enforceable Standards</w:t>
        </w:r>
      </w:hyperlink>
      <w:r w:rsidRPr="009F5C41">
        <w:rPr>
          <w:rFonts w:asciiTheme="minorHAnsi" w:hAnsiTheme="minorHAnsi" w:cstheme="minorHAnsi"/>
          <w:color w:val="000000"/>
        </w:rPr>
        <w:t xml:space="preserve">.” </w:t>
      </w:r>
      <w:r w:rsidRPr="009F5C41">
        <w:rPr>
          <w:rFonts w:asciiTheme="minorHAnsi" w:hAnsiTheme="minorHAnsi" w:cstheme="minorHAnsi"/>
          <w:i/>
          <w:iCs/>
          <w:color w:val="000000"/>
        </w:rPr>
        <w:t>Anthropology News</w:t>
      </w:r>
      <w:r w:rsidRPr="009F5C41">
        <w:rPr>
          <w:rFonts w:asciiTheme="minorHAnsi" w:hAnsiTheme="minorHAnsi" w:cstheme="minorHAnsi"/>
          <w:color w:val="000000"/>
        </w:rPr>
        <w:t xml:space="preserve"> 50, no. 6 (2009):8–9.  </w:t>
      </w:r>
      <w:hyperlink r:id="rId11" w:anchor="back_ajs-fn-id_2-81" w:history="1">
        <w:r w:rsidRPr="009F5C41">
          <w:rPr>
            <w:rFonts w:asciiTheme="minorHAnsi" w:hAnsiTheme="minorHAnsi" w:cstheme="minorHAnsi"/>
            <w:color w:val="105CB6"/>
            <w:u w:val="single"/>
          </w:rPr>
          <w:t>(back)</w:t>
        </w:r>
      </w:hyperlink>
      <w:r w:rsidR="00192EFE" w:rsidRPr="00E8655A">
        <w:rPr>
          <w:rFonts w:asciiTheme="minorHAnsi" w:hAnsiTheme="minorHAnsi" w:cstheme="minorHAnsi"/>
          <w:lang w:val="es-ES_tradnl"/>
        </w:rPr>
        <w:t xml:space="preserve"> </w:t>
      </w:r>
    </w:p>
    <w:p w14:paraId="0D7D04A3" w14:textId="19D31D9B" w:rsidR="00E8655A" w:rsidRPr="00E8655A" w:rsidRDefault="009F5C41" w:rsidP="00192EFE">
      <w:pPr>
        <w:pStyle w:val="Heading1"/>
      </w:pPr>
      <w:r>
        <w:rPr>
          <w:lang w:val="es-ES_tradnl"/>
        </w:rPr>
        <w:t>1.</w:t>
      </w:r>
      <w:r w:rsidR="00E8655A" w:rsidRPr="00E8655A">
        <w:rPr>
          <w:lang w:val="es-ES_tradnl"/>
        </w:rPr>
        <w:t> </w:t>
      </w:r>
      <w:r w:rsidR="00E8655A" w:rsidRPr="00E8655A">
        <w:t xml:space="preserve">No se </w:t>
      </w:r>
      <w:proofErr w:type="spellStart"/>
      <w:r w:rsidR="00E8655A" w:rsidRPr="00E8655A">
        <w:t>hara</w:t>
      </w:r>
      <w:proofErr w:type="spellEnd"/>
      <w:r w:rsidR="00E8655A" w:rsidRPr="00E8655A">
        <w:t xml:space="preserve"> </w:t>
      </w:r>
      <w:proofErr w:type="spellStart"/>
      <w:r w:rsidR="00E8655A" w:rsidRPr="00E8655A">
        <w:t>daño</w:t>
      </w:r>
      <w:proofErr w:type="spellEnd"/>
      <w:r w:rsidR="00E8655A" w:rsidRPr="00E8655A">
        <w:t> </w:t>
      </w:r>
    </w:p>
    <w:p w14:paraId="224B2791" w14:textId="5A097071" w:rsidR="00E8655A" w:rsidRPr="00E8655A" w:rsidRDefault="00E8655A" w:rsidP="00192EFE">
      <w:pPr>
        <w:shd w:val="clear" w:color="auto" w:fill="FFFFFF"/>
        <w:rPr>
          <w:rFonts w:asciiTheme="minorHAnsi" w:hAnsiTheme="minorHAnsi" w:cstheme="minorHAnsi"/>
          <w:lang w:val="es-ES_tradnl"/>
        </w:rPr>
      </w:pPr>
      <w:r w:rsidRPr="00E8655A">
        <w:rPr>
          <w:rFonts w:asciiTheme="minorHAnsi" w:hAnsiTheme="minorHAnsi" w:cstheme="minorHAnsi"/>
          <w:b/>
          <w:bCs/>
          <w:color w:val="999999"/>
          <w:lang w:val="es-ES_tradnl"/>
        </w:rPr>
        <w:t xml:space="preserve">Publicado el </w:t>
      </w:r>
      <w:r w:rsidRPr="00E8655A">
        <w:rPr>
          <w:rFonts w:asciiTheme="minorHAnsi" w:hAnsiTheme="minorHAnsi" w:cstheme="minorHAnsi"/>
          <w:b/>
          <w:bCs/>
          <w:color w:val="FF0000"/>
          <w:lang w:val="es-ES_tradnl"/>
        </w:rPr>
        <w:t>1ro de noviembre</w:t>
      </w:r>
      <w:r w:rsidRPr="00E8655A">
        <w:rPr>
          <w:rFonts w:asciiTheme="minorHAnsi" w:hAnsiTheme="minorHAnsi" w:cstheme="minorHAnsi"/>
          <w:b/>
          <w:bCs/>
          <w:color w:val="999999"/>
          <w:lang w:val="es-ES_tradnl"/>
        </w:rPr>
        <w:t>, 2012 por AAA </w:t>
      </w:r>
    </w:p>
    <w:p w14:paraId="383999C0" w14:textId="77777777" w:rsidR="00E8655A" w:rsidRPr="00E8655A" w:rsidRDefault="00E8655A" w:rsidP="00E8655A">
      <w:pPr>
        <w:shd w:val="clear" w:color="auto" w:fill="FFFFFF"/>
        <w:jc w:val="both"/>
        <w:rPr>
          <w:rFonts w:asciiTheme="minorHAnsi" w:hAnsiTheme="minorHAnsi" w:cstheme="minorHAnsi"/>
          <w:lang w:val="es-ES_tradnl"/>
        </w:rPr>
      </w:pPr>
      <w:r w:rsidRPr="00E8655A">
        <w:rPr>
          <w:rFonts w:asciiTheme="minorHAnsi" w:hAnsiTheme="minorHAnsi" w:cstheme="minorHAnsi"/>
          <w:color w:val="333333"/>
          <w:lang w:val="es-ES_tradnl"/>
        </w:rPr>
        <w:t>Una obligación ética compartida por antropólogos es el no hacer daño. Es absolutamente necesario que, antes de cualquier trabajo antropológico se lleve a cabo – en comunidades, con primates no humanas u otros animales, en lugares arqueológicos y paleontólogos – cada investigador debe pensar en formas en las que se pueda ocasionar algún tipo de daño. Dentro de los daños posibles que un antropólogo debe de evadir es daño a la dignidad, el daño corporal y material, especialmente cuando la investigación es hecha con poblaciones de alto riesgo. Los antropólogos deben evadir causar daños directos e inmediatos, pero también pensar las consecuencias del impacto de su trabajo. Cuando hay conflictos de responsabilidades, esta obligación primaria puede reemplazar la meta de buscar nuevos conocimientos y puede llevar a tomar decisiones para no tomar o detener un proyecto.</w:t>
      </w:r>
    </w:p>
    <w:p w14:paraId="14CC3DCF" w14:textId="77777777" w:rsidR="00E8655A" w:rsidRPr="00E8655A" w:rsidRDefault="00E8655A" w:rsidP="00E8655A">
      <w:pPr>
        <w:shd w:val="clear" w:color="auto" w:fill="FFFFFF"/>
        <w:jc w:val="both"/>
        <w:rPr>
          <w:rFonts w:asciiTheme="minorHAnsi" w:hAnsiTheme="minorHAnsi" w:cstheme="minorHAnsi"/>
          <w:lang w:val="es-ES_tradnl"/>
        </w:rPr>
      </w:pPr>
      <w:r w:rsidRPr="00E8655A">
        <w:rPr>
          <w:rFonts w:asciiTheme="minorHAnsi" w:hAnsiTheme="minorHAnsi" w:cstheme="minorHAnsi"/>
          <w:lang w:val="es-ES_tradnl"/>
        </w:rPr>
        <w:t> </w:t>
      </w:r>
    </w:p>
    <w:p w14:paraId="187B32FD" w14:textId="58E8321C" w:rsidR="00E8655A" w:rsidRPr="00E8655A" w:rsidRDefault="00E8655A" w:rsidP="00192EFE">
      <w:pPr>
        <w:shd w:val="clear" w:color="auto" w:fill="FFFFFF"/>
        <w:jc w:val="both"/>
        <w:rPr>
          <w:rFonts w:asciiTheme="minorHAnsi" w:hAnsiTheme="minorHAnsi" w:cstheme="minorHAnsi"/>
          <w:lang w:val="es-ES_tradnl"/>
        </w:rPr>
      </w:pPr>
      <w:r w:rsidRPr="00E8655A">
        <w:rPr>
          <w:rFonts w:asciiTheme="minorHAnsi" w:hAnsiTheme="minorHAnsi" w:cstheme="minorHAnsi"/>
          <w:color w:val="333333"/>
          <w:lang w:val="es-ES_tradnl"/>
        </w:rPr>
        <w:t xml:space="preserve">Adicionalmente, dada la naturaleza irremplazable de la documentación arqueológica, la conservación, protección y supervisión de dicho registro es una obligación ética principal para los arqueólogos. Determinar daños y tratar de evitarlos en cualquier momento durante la duración del proyecto. Los Antropólogos pueden conectar su investigación al bienestar social o al apoyo. Como con todo el trabajo antropológico, determinar sobre los mejores intereses de otros y que tipo de apoyo son apropiados para asegurar el bien de otros debe ser reflejado y estar en constante discusión con todos los involucrados. El trabajo antropológico debe reflejar con mucha </w:t>
      </w:r>
      <w:r w:rsidRPr="00E8655A">
        <w:rPr>
          <w:rFonts w:asciiTheme="minorHAnsi" w:hAnsiTheme="minorHAnsi" w:cstheme="minorHAnsi"/>
          <w:color w:val="333333"/>
          <w:lang w:val="es-ES_tradnl"/>
        </w:rPr>
        <w:lastRenderedPageBreak/>
        <w:t>consideración todas las posibles consecuencias a largo plazo sobre los individuos, comunidades, identidades, tanto patrimoniales como ambientales. </w:t>
      </w:r>
    </w:p>
    <w:p w14:paraId="6499282B" w14:textId="6FB46C87" w:rsidR="00E8655A" w:rsidRPr="00E8655A" w:rsidRDefault="00E8655A" w:rsidP="00E8655A">
      <w:pPr>
        <w:jc w:val="center"/>
        <w:rPr>
          <w:rFonts w:asciiTheme="minorHAnsi" w:hAnsiTheme="minorHAnsi" w:cstheme="minorHAnsi"/>
        </w:rPr>
      </w:pPr>
      <w:proofErr w:type="spellStart"/>
      <w:r w:rsidRPr="00E8655A">
        <w:rPr>
          <w:rFonts w:asciiTheme="minorHAnsi" w:hAnsiTheme="minorHAnsi" w:cstheme="minorHAnsi"/>
          <w:color w:val="333333"/>
          <w:shd w:val="clear" w:color="auto" w:fill="FFFFFF"/>
        </w:rPr>
        <w:t>Pagina</w:t>
      </w:r>
      <w:proofErr w:type="spellEnd"/>
      <w:r w:rsidRPr="00E8655A">
        <w:rPr>
          <w:rFonts w:asciiTheme="minorHAnsi" w:hAnsiTheme="minorHAnsi" w:cstheme="minorHAnsi"/>
          <w:color w:val="333333"/>
          <w:shd w:val="clear" w:color="auto" w:fill="FFFFFF"/>
        </w:rPr>
        <w:t xml:space="preserve"> Previa: </w:t>
      </w:r>
      <w:hyperlink r:id="rId12" w:history="1">
        <w:r w:rsidRPr="00E8655A">
          <w:rPr>
            <w:rFonts w:asciiTheme="minorHAnsi" w:hAnsiTheme="minorHAnsi" w:cstheme="minorHAnsi"/>
            <w:color w:val="105CB6"/>
            <w:u w:val="single"/>
            <w:shd w:val="clear" w:color="auto" w:fill="FFFFFF"/>
          </w:rPr>
          <w:t>Preamble</w:t>
        </w:r>
      </w:hyperlink>
      <w:r w:rsidRPr="00E8655A">
        <w:rPr>
          <w:rFonts w:asciiTheme="minorHAnsi" w:hAnsiTheme="minorHAnsi" w:cstheme="minorHAnsi"/>
          <w:color w:val="333333"/>
          <w:shd w:val="clear" w:color="auto" w:fill="FFFFFF"/>
        </w:rPr>
        <w:t xml:space="preserve"> | </w:t>
      </w:r>
      <w:proofErr w:type="spellStart"/>
      <w:r w:rsidRPr="00E8655A">
        <w:rPr>
          <w:rFonts w:asciiTheme="minorHAnsi" w:hAnsiTheme="minorHAnsi" w:cstheme="minorHAnsi"/>
          <w:color w:val="333333"/>
          <w:shd w:val="clear" w:color="auto" w:fill="FFFFFF"/>
        </w:rPr>
        <w:t>Siguiente</w:t>
      </w:r>
      <w:proofErr w:type="spellEnd"/>
      <w:r w:rsidRPr="00E8655A">
        <w:rPr>
          <w:rFonts w:asciiTheme="minorHAnsi" w:hAnsiTheme="minorHAnsi" w:cstheme="minorHAnsi"/>
          <w:color w:val="333333"/>
          <w:shd w:val="clear" w:color="auto" w:fill="FFFFFF"/>
        </w:rPr>
        <w:t xml:space="preserve"> </w:t>
      </w:r>
      <w:proofErr w:type="spellStart"/>
      <w:r w:rsidRPr="00E8655A">
        <w:rPr>
          <w:rFonts w:asciiTheme="minorHAnsi" w:hAnsiTheme="minorHAnsi" w:cstheme="minorHAnsi"/>
          <w:color w:val="333333"/>
          <w:shd w:val="clear" w:color="auto" w:fill="FFFFFF"/>
        </w:rPr>
        <w:t>Pagina</w:t>
      </w:r>
      <w:proofErr w:type="spellEnd"/>
      <w:r w:rsidRPr="00E8655A">
        <w:rPr>
          <w:rFonts w:asciiTheme="minorHAnsi" w:hAnsiTheme="minorHAnsi" w:cstheme="minorHAnsi"/>
          <w:color w:val="333333"/>
          <w:shd w:val="clear" w:color="auto" w:fill="FFFFFF"/>
        </w:rPr>
        <w:t>: </w:t>
      </w:r>
      <w:hyperlink r:id="rId13" w:history="1">
        <w:r w:rsidRPr="00E8655A">
          <w:rPr>
            <w:rFonts w:asciiTheme="minorHAnsi" w:hAnsiTheme="minorHAnsi" w:cstheme="minorHAnsi"/>
            <w:color w:val="105CB6"/>
            <w:u w:val="single"/>
            <w:shd w:val="clear" w:color="auto" w:fill="FFFFFF"/>
          </w:rPr>
          <w:t>Be Open and Honest Regarding Your Work</w:t>
        </w:r>
      </w:hyperlink>
    </w:p>
    <w:p w14:paraId="3350009B" w14:textId="24FD72D2" w:rsidR="00E8655A" w:rsidRPr="00E8655A" w:rsidRDefault="00E8655A" w:rsidP="00E8655A">
      <w:pPr>
        <w:shd w:val="clear" w:color="auto" w:fill="FFFFFF"/>
        <w:jc w:val="both"/>
        <w:rPr>
          <w:rFonts w:asciiTheme="minorHAnsi" w:hAnsiTheme="minorHAnsi" w:cstheme="minorHAnsi"/>
        </w:rPr>
      </w:pPr>
      <w:r w:rsidRPr="00E8655A">
        <w:rPr>
          <w:rFonts w:asciiTheme="minorHAnsi" w:hAnsiTheme="minorHAnsi" w:cstheme="minorHAnsi"/>
        </w:rPr>
        <w:br/>
      </w:r>
    </w:p>
    <w:p w14:paraId="1F3416D9" w14:textId="77777777" w:rsidR="00E8655A" w:rsidRPr="00E8655A" w:rsidRDefault="00E8655A" w:rsidP="00192EFE">
      <w:pPr>
        <w:pStyle w:val="Heading1"/>
        <w:rPr>
          <w:lang w:val="es-ES_tradnl"/>
        </w:rPr>
      </w:pPr>
      <w:r w:rsidRPr="00E8655A">
        <w:rPr>
          <w:color w:val="000000"/>
          <w:lang w:val="es-ES_tradnl"/>
        </w:rPr>
        <w:t>2</w:t>
      </w:r>
      <w:r w:rsidRPr="00E8655A">
        <w:rPr>
          <w:lang w:val="es-ES_tradnl"/>
        </w:rPr>
        <w:t>. Ser abiertos y honestos sobre su trabajo </w:t>
      </w:r>
    </w:p>
    <w:p w14:paraId="7BFC97A3" w14:textId="54A85596" w:rsidR="00E8655A" w:rsidRPr="00E8655A" w:rsidRDefault="00E8655A" w:rsidP="00192EFE">
      <w:pPr>
        <w:shd w:val="clear" w:color="auto" w:fill="FFFFFF"/>
        <w:rPr>
          <w:rFonts w:asciiTheme="minorHAnsi" w:hAnsiTheme="minorHAnsi" w:cstheme="minorHAnsi"/>
          <w:lang w:val="es-ES_tradnl"/>
        </w:rPr>
      </w:pPr>
      <w:r w:rsidRPr="00E8655A">
        <w:rPr>
          <w:rFonts w:asciiTheme="minorHAnsi" w:hAnsiTheme="minorHAnsi" w:cstheme="minorHAnsi"/>
          <w:b/>
          <w:bCs/>
          <w:color w:val="999999"/>
          <w:lang w:val="es-ES_tradnl"/>
        </w:rPr>
        <w:t xml:space="preserve">Publicado el </w:t>
      </w:r>
      <w:r w:rsidRPr="00E8655A">
        <w:rPr>
          <w:rFonts w:asciiTheme="minorHAnsi" w:hAnsiTheme="minorHAnsi" w:cstheme="minorHAnsi"/>
          <w:b/>
          <w:bCs/>
          <w:color w:val="FF0000"/>
          <w:lang w:val="es-ES_tradnl"/>
        </w:rPr>
        <w:t xml:space="preserve">1ro de </w:t>
      </w:r>
      <w:proofErr w:type="gramStart"/>
      <w:r w:rsidRPr="00E8655A">
        <w:rPr>
          <w:rFonts w:asciiTheme="minorHAnsi" w:hAnsiTheme="minorHAnsi" w:cstheme="minorHAnsi"/>
          <w:b/>
          <w:bCs/>
          <w:color w:val="FF0000"/>
          <w:lang w:val="es-ES_tradnl"/>
        </w:rPr>
        <w:t>Noviembre</w:t>
      </w:r>
      <w:proofErr w:type="gramEnd"/>
      <w:r w:rsidRPr="00E8655A">
        <w:rPr>
          <w:rFonts w:asciiTheme="minorHAnsi" w:hAnsiTheme="minorHAnsi" w:cstheme="minorHAnsi"/>
          <w:b/>
          <w:bCs/>
          <w:color w:val="999999"/>
          <w:lang w:val="es-ES_tradnl"/>
        </w:rPr>
        <w:t>, 2012 por la Administración de AAA </w:t>
      </w:r>
    </w:p>
    <w:p w14:paraId="0593ECE5" w14:textId="5ED7351C" w:rsidR="00E8655A" w:rsidRPr="00013E0C" w:rsidRDefault="00E8655A" w:rsidP="00192EFE">
      <w:pPr>
        <w:shd w:val="clear" w:color="auto" w:fill="FFFFFF"/>
        <w:jc w:val="both"/>
        <w:rPr>
          <w:rFonts w:asciiTheme="minorHAnsi" w:hAnsiTheme="minorHAnsi" w:cstheme="minorHAnsi"/>
          <w:lang w:val="es-ES_tradnl"/>
        </w:rPr>
      </w:pPr>
      <w:r w:rsidRPr="00013E0C">
        <w:rPr>
          <w:rFonts w:asciiTheme="minorHAnsi" w:hAnsiTheme="minorHAnsi" w:cstheme="minorHAnsi"/>
          <w:color w:val="333333"/>
          <w:lang w:val="es-ES_tradnl"/>
        </w:rPr>
        <w:t>Los antropólogos deben ser claros y abiertos sobre el propósito, metodología, resultados y patrocinadores de su trabajo. Los antropólogos deben también estar preparados para reconocer y comunicar a todos los participantes y colaboradores los intereses concretos que tienen, o que tal vez tendrá algún impacto con el trabajo. Transparencia, como consentimiento informado, es un proceso que involucra la toma de decisiones basadas en principios previos al inicio de la investigación y promueve la participación, el debate y compromiso sobre su duración.  </w:t>
      </w:r>
    </w:p>
    <w:p w14:paraId="20E849A6" w14:textId="5F9E358A" w:rsidR="00E8655A" w:rsidRPr="00013E0C" w:rsidRDefault="00E8655A" w:rsidP="00192EFE">
      <w:pPr>
        <w:rPr>
          <w:rFonts w:asciiTheme="minorHAnsi" w:hAnsiTheme="minorHAnsi" w:cstheme="minorHAnsi"/>
          <w:lang w:val="es-ES_tradnl"/>
        </w:rPr>
      </w:pPr>
      <w:r w:rsidRPr="00013E0C">
        <w:rPr>
          <w:rFonts w:asciiTheme="minorHAnsi" w:hAnsiTheme="minorHAnsi" w:cstheme="minorHAnsi"/>
          <w:color w:val="333333"/>
          <w:lang w:val="es-ES_tradnl"/>
        </w:rPr>
        <w:t>Los investigadores que engañen a los participantes sobre la naturaleza de la investigación y sobre sus patrocinadores; omitan información significante que implique la participación y compromiso en la investigación; que haga clandestinamente una investigación secreta que manipule o engañe a los participantes</w:t>
      </w:r>
      <w:r w:rsidR="009F5C41" w:rsidRPr="00013E0C">
        <w:rPr>
          <w:rFonts w:asciiTheme="minorHAnsi" w:hAnsiTheme="minorHAnsi" w:cstheme="minorHAnsi"/>
          <w:color w:val="333333"/>
          <w:shd w:val="clear" w:color="auto" w:fill="FFFFFF"/>
          <w:vertAlign w:val="superscript"/>
          <w:lang w:val="es-ES_tradnl"/>
        </w:rPr>
        <w:t xml:space="preserve"> </w:t>
      </w:r>
      <w:hyperlink r:id="rId14" w:anchor="link_ajs-fn-id_1-103" w:history="1">
        <w:r w:rsidR="009F5C41" w:rsidRPr="00013E0C">
          <w:rPr>
            <w:rStyle w:val="Hyperlink"/>
            <w:rFonts w:asciiTheme="minorHAnsi" w:hAnsiTheme="minorHAnsi" w:cstheme="minorHAnsi"/>
            <w:color w:val="105CB6"/>
            <w:u w:val="none"/>
            <w:shd w:val="clear" w:color="auto" w:fill="FFFFFF"/>
            <w:vertAlign w:val="superscript"/>
            <w:lang w:val="es-ES_tradnl"/>
          </w:rPr>
          <w:t>1</w:t>
        </w:r>
      </w:hyperlink>
      <w:r w:rsidR="009F5C41" w:rsidRPr="00013E0C">
        <w:rPr>
          <w:rFonts w:asciiTheme="minorHAnsi" w:hAnsiTheme="minorHAnsi" w:cstheme="minorHAnsi"/>
          <w:color w:val="333333"/>
          <w:shd w:val="clear" w:color="auto" w:fill="FFFFFF"/>
          <w:lang w:val="es-ES_tradnl"/>
        </w:rPr>
        <w:t> </w:t>
      </w:r>
      <w:r w:rsidRPr="00013E0C">
        <w:rPr>
          <w:rFonts w:asciiTheme="minorHAnsi" w:hAnsiTheme="minorHAnsi" w:cstheme="minorHAnsi"/>
          <w:color w:val="333333"/>
          <w:lang w:val="es-ES_tradnl"/>
        </w:rPr>
        <w:t xml:space="preserve"> sobre el patrocinio, propósito, meta o implicaciones sobre la investigación, no cumpla los requerimientos éticos sobre la franqueza, honestidad, transparencia o consentimiento completamente informado</w:t>
      </w:r>
      <w:r w:rsidR="009F5C41" w:rsidRPr="00013E0C">
        <w:rPr>
          <w:rFonts w:asciiTheme="minorHAnsi" w:hAnsiTheme="minorHAnsi" w:cstheme="minorHAnsi"/>
          <w:color w:val="333333"/>
          <w:shd w:val="clear" w:color="auto" w:fill="FFFFFF"/>
          <w:vertAlign w:val="superscript"/>
          <w:lang w:val="es-ES_tradnl"/>
        </w:rPr>
        <w:t xml:space="preserve"> </w:t>
      </w:r>
      <w:hyperlink r:id="rId15" w:anchor="link_ajs-fn-id_2-103" w:history="1">
        <w:r w:rsidR="009F5C41" w:rsidRPr="00013E0C">
          <w:rPr>
            <w:rStyle w:val="Hyperlink"/>
            <w:rFonts w:asciiTheme="minorHAnsi" w:hAnsiTheme="minorHAnsi" w:cstheme="minorHAnsi"/>
            <w:color w:val="105CB6"/>
            <w:u w:val="none"/>
            <w:shd w:val="clear" w:color="auto" w:fill="FFFFFF"/>
            <w:vertAlign w:val="superscript"/>
            <w:lang w:val="es-ES_tradnl"/>
          </w:rPr>
          <w:t>2</w:t>
        </w:r>
      </w:hyperlink>
      <w:r w:rsidRPr="00013E0C">
        <w:rPr>
          <w:rFonts w:asciiTheme="minorHAnsi" w:hAnsiTheme="minorHAnsi" w:cstheme="minorHAnsi"/>
          <w:color w:val="333333"/>
          <w:lang w:val="es-ES_tradnl"/>
        </w:rPr>
        <w:t>. La investigación dividida</w:t>
      </w:r>
      <w:r w:rsidR="009F5C41" w:rsidRPr="00013E0C">
        <w:rPr>
          <w:rFonts w:asciiTheme="minorHAnsi" w:hAnsiTheme="minorHAnsi" w:cstheme="minorHAnsi"/>
          <w:color w:val="333333"/>
          <w:shd w:val="clear" w:color="auto" w:fill="FFFFFF"/>
          <w:vertAlign w:val="superscript"/>
          <w:lang w:val="es-ES_tradnl"/>
        </w:rPr>
        <w:t xml:space="preserve"> </w:t>
      </w:r>
      <w:hyperlink r:id="rId16" w:anchor="link_ajs-fn-id_3-103" w:history="1">
        <w:r w:rsidR="009F5C41" w:rsidRPr="00013E0C">
          <w:rPr>
            <w:rStyle w:val="Hyperlink"/>
            <w:rFonts w:asciiTheme="minorHAnsi" w:hAnsiTheme="minorHAnsi" w:cstheme="minorHAnsi"/>
            <w:color w:val="105CB6"/>
            <w:u w:val="none"/>
            <w:shd w:val="clear" w:color="auto" w:fill="FFFFFF"/>
            <w:vertAlign w:val="superscript"/>
            <w:lang w:val="es-ES_tradnl"/>
          </w:rPr>
          <w:t>3</w:t>
        </w:r>
      </w:hyperlink>
      <w:r w:rsidRPr="00013E0C">
        <w:rPr>
          <w:rFonts w:asciiTheme="minorHAnsi" w:hAnsiTheme="minorHAnsi" w:cstheme="minorHAnsi"/>
          <w:color w:val="333333"/>
          <w:lang w:val="es-ES_tradnl"/>
        </w:rPr>
        <w:t xml:space="preserve"> por diseño que no deje al antropólogo saber sobre el propósito completo de un proyecto; es éticamente problemático, ya que por definición antropológica no puede comunicarse con transparencia hacia los participantes, ni asegurar el consentimiento completo. </w:t>
      </w:r>
    </w:p>
    <w:p w14:paraId="0A5E2140"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color w:val="333333"/>
          <w:lang w:val="es-ES_tradnl"/>
        </w:rPr>
        <w:t>Los antropólogos tienen una obligación ética de considerar el impacto potencial de cada investigación, así como comunicar y/o propagar los resultados de cada investigación. Los Antropólogos deben considerar este problema antes de investigar y llevar su proyecto acabo. Negociación explicita con colaboradores y participantes de la investigación sobre derechos de información y acceso sobre los resultados, puede ser decidido antes de iniciar la investigación.</w:t>
      </w:r>
    </w:p>
    <w:p w14:paraId="582E53B7"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lang w:val="es-ES_tradnl"/>
        </w:rPr>
        <w:t> </w:t>
      </w:r>
    </w:p>
    <w:p w14:paraId="41156262" w14:textId="011D6451" w:rsidR="00E8655A" w:rsidRPr="00013E0C" w:rsidRDefault="00E8655A" w:rsidP="00192EFE">
      <w:pPr>
        <w:rPr>
          <w:rFonts w:asciiTheme="minorHAnsi" w:hAnsiTheme="minorHAnsi" w:cstheme="minorHAnsi"/>
        </w:rPr>
      </w:pPr>
      <w:r w:rsidRPr="00013E0C">
        <w:rPr>
          <w:rFonts w:asciiTheme="minorHAnsi" w:hAnsiTheme="minorHAnsi" w:cstheme="minorHAnsi"/>
          <w:color w:val="333333"/>
          <w:lang w:val="es-ES_tradnl"/>
        </w:rPr>
        <w:t>En su capacidad como investigadores, los antropólogos están sujetos a los principios éticos como guía para su conducta científica y escolar. No deben de hacer plagio, ni fabricar o crear evidencia</w:t>
      </w:r>
      <w:r w:rsidR="009F5C41" w:rsidRPr="00013E0C">
        <w:rPr>
          <w:rFonts w:asciiTheme="minorHAnsi" w:hAnsiTheme="minorHAnsi" w:cstheme="minorHAnsi"/>
          <w:color w:val="333333"/>
          <w:shd w:val="clear" w:color="auto" w:fill="FFFFFF"/>
          <w:vertAlign w:val="superscript"/>
          <w:lang w:val="es-ES_tradnl"/>
        </w:rPr>
        <w:t xml:space="preserve"> </w:t>
      </w:r>
      <w:hyperlink r:id="rId17" w:anchor="link_ajs-fn-id_4-103" w:history="1">
        <w:r w:rsidR="009F5C41" w:rsidRPr="00013E0C">
          <w:rPr>
            <w:rStyle w:val="Hyperlink"/>
            <w:rFonts w:asciiTheme="minorHAnsi" w:hAnsiTheme="minorHAnsi" w:cstheme="minorHAnsi"/>
            <w:color w:val="105CB6"/>
            <w:u w:val="none"/>
            <w:shd w:val="clear" w:color="auto" w:fill="FFFFFF"/>
            <w:vertAlign w:val="superscript"/>
            <w:lang w:val="es-ES_tradnl"/>
          </w:rPr>
          <w:t>4</w:t>
        </w:r>
      </w:hyperlink>
      <w:r w:rsidR="009F5C41" w:rsidRPr="00013E0C">
        <w:rPr>
          <w:rFonts w:asciiTheme="minorHAnsi" w:hAnsiTheme="minorHAnsi" w:cstheme="minorHAnsi"/>
          <w:color w:val="333333"/>
          <w:shd w:val="clear" w:color="auto" w:fill="FFFFFF"/>
          <w:lang w:val="es-ES_tradnl"/>
        </w:rPr>
        <w:t> </w:t>
      </w:r>
      <w:r w:rsidRPr="00013E0C">
        <w:rPr>
          <w:rFonts w:asciiTheme="minorHAnsi" w:hAnsiTheme="minorHAnsi" w:cstheme="minorHAnsi"/>
          <w:color w:val="333333"/>
          <w:lang w:val="es-ES_tradnl"/>
        </w:rPr>
        <w:t>, o conscientemente mal interpretar información o su origen. Sin embargo, habrá situaciones en las cuales la evidencia o información pueden ser modificadas mínimamente (como el uso de seudónimos) o generalizar, para evadir exponer la identidad del origen de la fuente y para proteger la confidencialidad y limitar la exposición de gente en riesgo. </w:t>
      </w:r>
    </w:p>
    <w:p w14:paraId="6C6C1E91" w14:textId="77777777" w:rsidR="00E8655A" w:rsidRPr="00013E0C" w:rsidRDefault="00E8655A" w:rsidP="00E8655A">
      <w:pPr>
        <w:pStyle w:val="NormalWeb"/>
        <w:shd w:val="clear" w:color="auto" w:fill="FFFFFF"/>
        <w:spacing w:before="0" w:beforeAutospacing="0" w:after="0" w:afterAutospacing="0"/>
        <w:jc w:val="center"/>
        <w:rPr>
          <w:rFonts w:asciiTheme="minorHAnsi" w:hAnsiTheme="minorHAnsi" w:cstheme="minorHAnsi"/>
        </w:rPr>
      </w:pPr>
      <w:proofErr w:type="spellStart"/>
      <w:r w:rsidRPr="00013E0C">
        <w:rPr>
          <w:rFonts w:asciiTheme="minorHAnsi" w:hAnsiTheme="minorHAnsi" w:cstheme="minorHAnsi"/>
          <w:color w:val="333333"/>
        </w:rPr>
        <w:t>Pagina</w:t>
      </w:r>
      <w:proofErr w:type="spellEnd"/>
      <w:r w:rsidRPr="00013E0C">
        <w:rPr>
          <w:rFonts w:asciiTheme="minorHAnsi" w:hAnsiTheme="minorHAnsi" w:cstheme="minorHAnsi"/>
          <w:color w:val="333333"/>
        </w:rPr>
        <w:t xml:space="preserve"> Previa: </w:t>
      </w:r>
      <w:hyperlink r:id="rId18" w:history="1">
        <w:r w:rsidRPr="00013E0C">
          <w:rPr>
            <w:rStyle w:val="Hyperlink"/>
            <w:rFonts w:asciiTheme="minorHAnsi" w:hAnsiTheme="minorHAnsi" w:cstheme="minorHAnsi"/>
            <w:color w:val="105CB6"/>
          </w:rPr>
          <w:t>Do No Harm</w:t>
        </w:r>
      </w:hyperlink>
      <w:r w:rsidRPr="00013E0C">
        <w:rPr>
          <w:rFonts w:asciiTheme="minorHAnsi" w:hAnsiTheme="minorHAnsi" w:cstheme="minorHAnsi"/>
          <w:color w:val="333333"/>
        </w:rPr>
        <w:t xml:space="preserve"> | </w:t>
      </w:r>
      <w:proofErr w:type="spellStart"/>
      <w:r w:rsidRPr="00013E0C">
        <w:rPr>
          <w:rFonts w:asciiTheme="minorHAnsi" w:hAnsiTheme="minorHAnsi" w:cstheme="minorHAnsi"/>
          <w:color w:val="333333"/>
        </w:rPr>
        <w:t>Siguiente</w:t>
      </w:r>
      <w:proofErr w:type="spellEnd"/>
      <w:r w:rsidRPr="00013E0C">
        <w:rPr>
          <w:rFonts w:asciiTheme="minorHAnsi" w:hAnsiTheme="minorHAnsi" w:cstheme="minorHAnsi"/>
          <w:color w:val="333333"/>
        </w:rPr>
        <w:t xml:space="preserve"> </w:t>
      </w:r>
      <w:proofErr w:type="spellStart"/>
      <w:r w:rsidRPr="00013E0C">
        <w:rPr>
          <w:rFonts w:asciiTheme="minorHAnsi" w:hAnsiTheme="minorHAnsi" w:cstheme="minorHAnsi"/>
          <w:color w:val="333333"/>
        </w:rPr>
        <w:t>Pagina</w:t>
      </w:r>
      <w:proofErr w:type="spellEnd"/>
      <w:r w:rsidRPr="00013E0C">
        <w:rPr>
          <w:rFonts w:asciiTheme="minorHAnsi" w:hAnsiTheme="minorHAnsi" w:cstheme="minorHAnsi"/>
          <w:color w:val="333333"/>
        </w:rPr>
        <w:t xml:space="preserve">: </w:t>
      </w:r>
      <w:hyperlink r:id="rId19" w:history="1">
        <w:r w:rsidRPr="00013E0C">
          <w:rPr>
            <w:rStyle w:val="Hyperlink"/>
            <w:rFonts w:asciiTheme="minorHAnsi" w:hAnsiTheme="minorHAnsi" w:cstheme="minorHAnsi"/>
            <w:color w:val="105CB6"/>
          </w:rPr>
          <w:t>Obtain Informed Consent and Necessary Permissions</w:t>
        </w:r>
      </w:hyperlink>
    </w:p>
    <w:p w14:paraId="0ADDA022" w14:textId="77777777" w:rsidR="00E8655A" w:rsidRPr="00E8655A" w:rsidRDefault="00E8655A" w:rsidP="00E8655A">
      <w:pPr>
        <w:pStyle w:val="NormalWeb"/>
        <w:shd w:val="clear" w:color="auto" w:fill="FFFFFF"/>
        <w:spacing w:before="0" w:beforeAutospacing="0" w:after="0" w:afterAutospacing="0"/>
        <w:rPr>
          <w:rFonts w:asciiTheme="minorHAnsi" w:hAnsiTheme="minorHAnsi" w:cstheme="minorHAnsi"/>
        </w:rPr>
      </w:pPr>
      <w:proofErr w:type="spellStart"/>
      <w:r w:rsidRPr="00E8655A">
        <w:rPr>
          <w:rFonts w:asciiTheme="minorHAnsi" w:hAnsiTheme="minorHAnsi" w:cstheme="minorHAnsi"/>
          <w:b/>
          <w:bCs/>
          <w:color w:val="333333"/>
        </w:rPr>
        <w:t>Recursos</w:t>
      </w:r>
      <w:proofErr w:type="spellEnd"/>
      <w:r w:rsidRPr="00E8655A">
        <w:rPr>
          <w:rFonts w:asciiTheme="minorHAnsi" w:hAnsiTheme="minorHAnsi" w:cstheme="minorHAnsi"/>
          <w:b/>
          <w:bCs/>
          <w:color w:val="333333"/>
        </w:rPr>
        <w:t xml:space="preserve"> </w:t>
      </w:r>
      <w:proofErr w:type="spellStart"/>
      <w:r w:rsidRPr="00E8655A">
        <w:rPr>
          <w:rFonts w:asciiTheme="minorHAnsi" w:hAnsiTheme="minorHAnsi" w:cstheme="minorHAnsi"/>
          <w:b/>
          <w:bCs/>
          <w:color w:val="333333"/>
        </w:rPr>
        <w:t>Adicionales</w:t>
      </w:r>
      <w:proofErr w:type="spellEnd"/>
    </w:p>
    <w:p w14:paraId="7354EAC7" w14:textId="77777777" w:rsidR="00E8655A" w:rsidRPr="00E8655A" w:rsidRDefault="00E8655A" w:rsidP="00E8655A">
      <w:pPr>
        <w:pStyle w:val="NormalWeb"/>
        <w:shd w:val="clear" w:color="auto" w:fill="FFFFFF"/>
        <w:spacing w:before="0" w:beforeAutospacing="0" w:after="0" w:afterAutospacing="0"/>
        <w:rPr>
          <w:rFonts w:asciiTheme="minorHAnsi" w:hAnsiTheme="minorHAnsi" w:cstheme="minorHAnsi"/>
        </w:rPr>
      </w:pPr>
      <w:proofErr w:type="spellStart"/>
      <w:r w:rsidRPr="00E8655A">
        <w:rPr>
          <w:rFonts w:asciiTheme="minorHAnsi" w:hAnsiTheme="minorHAnsi" w:cstheme="minorHAnsi"/>
          <w:b/>
          <w:bCs/>
          <w:color w:val="333333"/>
        </w:rPr>
        <w:t>Notas</w:t>
      </w:r>
      <w:proofErr w:type="spellEnd"/>
    </w:p>
    <w:p w14:paraId="1BBFB780" w14:textId="77777777" w:rsidR="00E8655A" w:rsidRPr="009F5C41" w:rsidRDefault="00E8655A" w:rsidP="009F5C41">
      <w:pPr>
        <w:pStyle w:val="NormalWeb"/>
        <w:numPr>
          <w:ilvl w:val="0"/>
          <w:numId w:val="3"/>
        </w:numPr>
        <w:spacing w:before="240" w:beforeAutospacing="0" w:after="0" w:afterAutospacing="0"/>
        <w:textAlignment w:val="baseline"/>
        <w:rPr>
          <w:rFonts w:asciiTheme="minorHAnsi" w:hAnsiTheme="minorHAnsi" w:cstheme="minorHAnsi"/>
          <w:color w:val="000000"/>
        </w:rPr>
      </w:pPr>
      <w:r w:rsidRPr="009F5C41">
        <w:rPr>
          <w:rFonts w:asciiTheme="minorHAnsi" w:hAnsiTheme="minorHAnsi" w:cstheme="minorHAnsi"/>
          <w:color w:val="000000"/>
        </w:rPr>
        <w:t>Charlotte Allen, “</w:t>
      </w:r>
      <w:hyperlink r:id="rId20" w:history="1">
        <w:r w:rsidRPr="009F5C41">
          <w:rPr>
            <w:rStyle w:val="Hyperlink"/>
            <w:rFonts w:asciiTheme="minorHAnsi" w:hAnsiTheme="minorHAnsi" w:cstheme="minorHAnsi"/>
            <w:color w:val="105CB6"/>
          </w:rPr>
          <w:t>Spies Like Us: When Sociologists Deceive Their Subjects</w:t>
        </w:r>
      </w:hyperlink>
      <w:r w:rsidRPr="009F5C41">
        <w:rPr>
          <w:rFonts w:asciiTheme="minorHAnsi" w:hAnsiTheme="minorHAnsi" w:cstheme="minorHAnsi"/>
          <w:color w:val="000000"/>
        </w:rPr>
        <w:t xml:space="preserve">,” </w:t>
      </w:r>
      <w:r w:rsidRPr="009F5C41">
        <w:rPr>
          <w:rFonts w:asciiTheme="minorHAnsi" w:hAnsiTheme="minorHAnsi" w:cstheme="minorHAnsi"/>
          <w:i/>
          <w:iCs/>
          <w:color w:val="000000"/>
        </w:rPr>
        <w:t>Lingua Franca</w:t>
      </w:r>
      <w:r w:rsidRPr="009F5C41">
        <w:rPr>
          <w:rFonts w:asciiTheme="minorHAnsi" w:hAnsiTheme="minorHAnsi" w:cstheme="minorHAnsi"/>
          <w:color w:val="000000"/>
        </w:rPr>
        <w:t xml:space="preserve"> 7, no. 9 (1997).  </w:t>
      </w:r>
      <w:hyperlink r:id="rId21" w:anchor="back_ajs-fn-id_1-103" w:history="1">
        <w:r w:rsidRPr="009F5C41">
          <w:rPr>
            <w:rStyle w:val="Hyperlink"/>
            <w:rFonts w:asciiTheme="minorHAnsi" w:hAnsiTheme="minorHAnsi" w:cstheme="minorHAnsi"/>
            <w:color w:val="105CB6"/>
          </w:rPr>
          <w:t>(back)</w:t>
        </w:r>
      </w:hyperlink>
    </w:p>
    <w:p w14:paraId="01807AB2" w14:textId="77777777" w:rsidR="00E8655A" w:rsidRPr="009F5C41" w:rsidRDefault="00E8655A" w:rsidP="009F5C41">
      <w:pPr>
        <w:pStyle w:val="NormalWeb"/>
        <w:numPr>
          <w:ilvl w:val="0"/>
          <w:numId w:val="3"/>
        </w:numPr>
        <w:spacing w:before="0" w:beforeAutospacing="0" w:after="240" w:afterAutospacing="0"/>
        <w:textAlignment w:val="baseline"/>
        <w:rPr>
          <w:rFonts w:asciiTheme="minorHAnsi" w:hAnsiTheme="minorHAnsi" w:cstheme="minorHAnsi"/>
          <w:color w:val="000000"/>
        </w:rPr>
      </w:pPr>
      <w:r w:rsidRPr="009F5C41">
        <w:rPr>
          <w:rFonts w:asciiTheme="minorHAnsi" w:hAnsiTheme="minorHAnsi" w:cstheme="minorHAnsi"/>
          <w:color w:val="000000"/>
        </w:rPr>
        <w:t xml:space="preserve">David </w:t>
      </w:r>
      <w:proofErr w:type="spellStart"/>
      <w:r w:rsidRPr="009F5C41">
        <w:rPr>
          <w:rFonts w:asciiTheme="minorHAnsi" w:hAnsiTheme="minorHAnsi" w:cstheme="minorHAnsi"/>
          <w:color w:val="000000"/>
        </w:rPr>
        <w:t>Calvey</w:t>
      </w:r>
      <w:proofErr w:type="spellEnd"/>
      <w:r w:rsidRPr="009F5C41">
        <w:rPr>
          <w:rFonts w:asciiTheme="minorHAnsi" w:hAnsiTheme="minorHAnsi" w:cstheme="minorHAnsi"/>
          <w:color w:val="000000"/>
        </w:rPr>
        <w:t>, “</w:t>
      </w:r>
      <w:hyperlink r:id="rId22" w:history="1">
        <w:r w:rsidRPr="009F5C41">
          <w:rPr>
            <w:rStyle w:val="Hyperlink"/>
            <w:rFonts w:asciiTheme="minorHAnsi" w:hAnsiTheme="minorHAnsi" w:cstheme="minorHAnsi"/>
            <w:color w:val="105CB6"/>
          </w:rPr>
          <w:t>The Art and Politics of Covert Research: Doing ‘Situated Ethics’ in the Field</w:t>
        </w:r>
      </w:hyperlink>
      <w:r w:rsidRPr="009F5C41">
        <w:rPr>
          <w:rFonts w:asciiTheme="minorHAnsi" w:hAnsiTheme="minorHAnsi" w:cstheme="minorHAnsi"/>
          <w:color w:val="000000"/>
        </w:rPr>
        <w:t xml:space="preserve">,” </w:t>
      </w:r>
      <w:r w:rsidRPr="009F5C41">
        <w:rPr>
          <w:rFonts w:asciiTheme="minorHAnsi" w:hAnsiTheme="minorHAnsi" w:cstheme="minorHAnsi"/>
          <w:i/>
          <w:iCs/>
          <w:color w:val="000000"/>
        </w:rPr>
        <w:t>Sociology</w:t>
      </w:r>
      <w:r w:rsidRPr="009F5C41">
        <w:rPr>
          <w:rFonts w:asciiTheme="minorHAnsi" w:hAnsiTheme="minorHAnsi" w:cstheme="minorHAnsi"/>
          <w:color w:val="000000"/>
        </w:rPr>
        <w:t xml:space="preserve"> 42, no. 5(2008):905-918.  </w:t>
      </w:r>
      <w:hyperlink r:id="rId23" w:anchor="back_ajs-fn-id_2-103" w:history="1">
        <w:r w:rsidRPr="009F5C41">
          <w:rPr>
            <w:rStyle w:val="Hyperlink"/>
            <w:rFonts w:asciiTheme="minorHAnsi" w:hAnsiTheme="minorHAnsi" w:cstheme="minorHAnsi"/>
            <w:color w:val="105CB6"/>
          </w:rPr>
          <w:t>(back)</w:t>
        </w:r>
      </w:hyperlink>
    </w:p>
    <w:p w14:paraId="08143B0D" w14:textId="77777777" w:rsidR="00E8655A" w:rsidRPr="009F5C41" w:rsidRDefault="00E8655A" w:rsidP="009F5C41">
      <w:pPr>
        <w:pStyle w:val="NormalWeb"/>
        <w:numPr>
          <w:ilvl w:val="0"/>
          <w:numId w:val="3"/>
        </w:numPr>
        <w:spacing w:before="0" w:beforeAutospacing="0" w:after="240" w:afterAutospacing="0"/>
        <w:textAlignment w:val="baseline"/>
        <w:rPr>
          <w:rFonts w:asciiTheme="minorHAnsi" w:hAnsiTheme="minorHAnsi" w:cstheme="minorHAnsi"/>
          <w:color w:val="000000" w:themeColor="text1"/>
          <w:lang w:val="es-ES_tradnl"/>
        </w:rPr>
      </w:pPr>
      <w:r w:rsidRPr="009F5C41">
        <w:rPr>
          <w:rFonts w:asciiTheme="minorHAnsi" w:hAnsiTheme="minorHAnsi" w:cstheme="minorHAnsi"/>
          <w:color w:val="000000" w:themeColor="text1"/>
          <w:lang w:val="es-ES_tradnl"/>
        </w:rPr>
        <w:lastRenderedPageBreak/>
        <w:t xml:space="preserve">En este documento se usa el término “investigación divida” para referirse generalmente a cualquier investigación o proyecto los cuales el investigador principal es parte del proyecto, hecho por terceras personas, los cuales el investigador no tiene control o conocimiento sobre las metas generales, estructura, propósito, patrocinadores, fondos, y elementos críticos del proyecto. Estos proyectos pueden tener fondos del gobierno o privados y pueden o no pueden tener información clasificada. Cualquier investigación que limita el acceso a un antropólogo a sus decisiones, información o documentación que lleve a que ella/el a comprender la responsabilidad de explicar la estructura, metas, riesgos y beneficios sobre la investigación a los potenciales problemas y temas. Esto es porque el investigador está </w:t>
      </w:r>
      <w:proofErr w:type="gramStart"/>
      <w:r w:rsidRPr="009F5C41">
        <w:rPr>
          <w:rFonts w:asciiTheme="minorHAnsi" w:hAnsiTheme="minorHAnsi" w:cstheme="minorHAnsi"/>
          <w:color w:val="000000" w:themeColor="text1"/>
          <w:lang w:val="es-ES_tradnl"/>
        </w:rPr>
        <w:t>limitada</w:t>
      </w:r>
      <w:proofErr w:type="gramEnd"/>
      <w:r w:rsidRPr="009F5C41">
        <w:rPr>
          <w:rFonts w:asciiTheme="minorHAnsi" w:hAnsiTheme="minorHAnsi" w:cstheme="minorHAnsi"/>
          <w:color w:val="000000" w:themeColor="text1"/>
          <w:lang w:val="es-ES_tradnl"/>
        </w:rPr>
        <w:t>/o al entender y tener control y es imposible al presentar una declaración a los participantes potenciales clara y honesta de riesgos, beneficios y resultados.</w:t>
      </w:r>
    </w:p>
    <w:p w14:paraId="0657310A" w14:textId="6EF6AB3D" w:rsidR="00E8655A" w:rsidRPr="009F5C41" w:rsidRDefault="00E8655A" w:rsidP="009F5C41">
      <w:pPr>
        <w:pStyle w:val="NormalWeb"/>
        <w:numPr>
          <w:ilvl w:val="0"/>
          <w:numId w:val="3"/>
        </w:numPr>
        <w:spacing w:before="0" w:beforeAutospacing="0" w:after="240" w:afterAutospacing="0"/>
        <w:textAlignment w:val="baseline"/>
        <w:rPr>
          <w:rFonts w:asciiTheme="minorHAnsi" w:hAnsiTheme="minorHAnsi" w:cstheme="minorHAnsi"/>
          <w:color w:val="000000"/>
          <w:lang w:val="es-ES_tradnl"/>
        </w:rPr>
      </w:pPr>
      <w:r w:rsidRPr="009F5C41">
        <w:rPr>
          <w:rFonts w:asciiTheme="minorHAnsi" w:hAnsiTheme="minorHAnsi" w:cstheme="minorHAnsi"/>
          <w:color w:val="000000"/>
          <w:lang w:val="es-ES_tradnl"/>
        </w:rPr>
        <w:t>Departamento de Salud y Servicios Humanos, “</w:t>
      </w:r>
      <w:hyperlink r:id="rId24" w:history="1">
        <w:r w:rsidRPr="009F5C41">
          <w:rPr>
            <w:rFonts w:asciiTheme="minorHAnsi" w:hAnsiTheme="minorHAnsi" w:cstheme="minorHAnsi"/>
            <w:color w:val="105CB6"/>
            <w:u w:val="single"/>
            <w:lang w:val="es-ES_tradnl"/>
          </w:rPr>
          <w:t xml:space="preserve">42 CFR </w:t>
        </w:r>
        <w:proofErr w:type="spellStart"/>
        <w:r w:rsidRPr="009F5C41">
          <w:rPr>
            <w:rFonts w:asciiTheme="minorHAnsi" w:hAnsiTheme="minorHAnsi" w:cstheme="minorHAnsi"/>
            <w:color w:val="105CB6"/>
            <w:u w:val="single"/>
            <w:lang w:val="es-ES_tradnl"/>
          </w:rPr>
          <w:t>Parts</w:t>
        </w:r>
        <w:proofErr w:type="spellEnd"/>
        <w:r w:rsidRPr="009F5C41">
          <w:rPr>
            <w:rFonts w:asciiTheme="minorHAnsi" w:hAnsiTheme="minorHAnsi" w:cstheme="minorHAnsi"/>
            <w:color w:val="105CB6"/>
            <w:u w:val="single"/>
            <w:lang w:val="es-ES_tradnl"/>
          </w:rPr>
          <w:t xml:space="preserve"> 50 and 93: </w:t>
        </w:r>
        <w:proofErr w:type="spellStart"/>
        <w:r w:rsidRPr="009F5C41">
          <w:rPr>
            <w:rFonts w:asciiTheme="minorHAnsi" w:hAnsiTheme="minorHAnsi" w:cstheme="minorHAnsi"/>
            <w:color w:val="105CB6"/>
            <w:u w:val="single"/>
            <w:lang w:val="es-ES_tradnl"/>
          </w:rPr>
          <w:t>Public</w:t>
        </w:r>
        <w:proofErr w:type="spellEnd"/>
        <w:r w:rsidRPr="009F5C41">
          <w:rPr>
            <w:rFonts w:asciiTheme="minorHAnsi" w:hAnsiTheme="minorHAnsi" w:cstheme="minorHAnsi"/>
            <w:color w:val="105CB6"/>
            <w:u w:val="single"/>
            <w:lang w:val="es-ES_tradnl"/>
          </w:rPr>
          <w:t xml:space="preserve"> </w:t>
        </w:r>
        <w:proofErr w:type="spellStart"/>
        <w:r w:rsidRPr="009F5C41">
          <w:rPr>
            <w:rFonts w:asciiTheme="minorHAnsi" w:hAnsiTheme="minorHAnsi" w:cstheme="minorHAnsi"/>
            <w:color w:val="105CB6"/>
            <w:u w:val="single"/>
            <w:lang w:val="es-ES_tradnl"/>
          </w:rPr>
          <w:t>Health</w:t>
        </w:r>
        <w:proofErr w:type="spellEnd"/>
        <w:r w:rsidRPr="009F5C41">
          <w:rPr>
            <w:rFonts w:asciiTheme="minorHAnsi" w:hAnsiTheme="minorHAnsi" w:cstheme="minorHAnsi"/>
            <w:color w:val="105CB6"/>
            <w:u w:val="single"/>
            <w:lang w:val="es-ES_tradnl"/>
          </w:rPr>
          <w:t xml:space="preserve"> </w:t>
        </w:r>
        <w:proofErr w:type="spellStart"/>
        <w:r w:rsidRPr="009F5C41">
          <w:rPr>
            <w:rFonts w:asciiTheme="minorHAnsi" w:hAnsiTheme="minorHAnsi" w:cstheme="minorHAnsi"/>
            <w:color w:val="105CB6"/>
            <w:u w:val="single"/>
            <w:lang w:val="es-ES_tradnl"/>
          </w:rPr>
          <w:t>Service</w:t>
        </w:r>
        <w:proofErr w:type="spellEnd"/>
        <w:r w:rsidRPr="009F5C41">
          <w:rPr>
            <w:rFonts w:asciiTheme="minorHAnsi" w:hAnsiTheme="minorHAnsi" w:cstheme="minorHAnsi"/>
            <w:color w:val="105CB6"/>
            <w:u w:val="single"/>
            <w:lang w:val="es-ES_tradnl"/>
          </w:rPr>
          <w:t xml:space="preserve"> </w:t>
        </w:r>
        <w:proofErr w:type="spellStart"/>
        <w:r w:rsidRPr="009F5C41">
          <w:rPr>
            <w:rFonts w:asciiTheme="minorHAnsi" w:hAnsiTheme="minorHAnsi" w:cstheme="minorHAnsi"/>
            <w:color w:val="105CB6"/>
            <w:u w:val="single"/>
            <w:lang w:val="es-ES_tradnl"/>
          </w:rPr>
          <w:t>Policies</w:t>
        </w:r>
        <w:proofErr w:type="spellEnd"/>
        <w:r w:rsidRPr="009F5C41">
          <w:rPr>
            <w:rFonts w:asciiTheme="minorHAnsi" w:hAnsiTheme="minorHAnsi" w:cstheme="minorHAnsi"/>
            <w:color w:val="105CB6"/>
            <w:u w:val="single"/>
            <w:lang w:val="es-ES_tradnl"/>
          </w:rPr>
          <w:t xml:space="preserve"> </w:t>
        </w:r>
        <w:proofErr w:type="spellStart"/>
        <w:r w:rsidRPr="009F5C41">
          <w:rPr>
            <w:rFonts w:asciiTheme="minorHAnsi" w:hAnsiTheme="minorHAnsi" w:cstheme="minorHAnsi"/>
            <w:color w:val="105CB6"/>
            <w:u w:val="single"/>
            <w:lang w:val="es-ES_tradnl"/>
          </w:rPr>
          <w:t>on</w:t>
        </w:r>
        <w:proofErr w:type="spellEnd"/>
        <w:r w:rsidRPr="009F5C41">
          <w:rPr>
            <w:rFonts w:asciiTheme="minorHAnsi" w:hAnsiTheme="minorHAnsi" w:cstheme="minorHAnsi"/>
            <w:color w:val="105CB6"/>
            <w:u w:val="single"/>
            <w:lang w:val="es-ES_tradnl"/>
          </w:rPr>
          <w:t xml:space="preserve"> </w:t>
        </w:r>
        <w:proofErr w:type="spellStart"/>
        <w:r w:rsidRPr="009F5C41">
          <w:rPr>
            <w:rFonts w:asciiTheme="minorHAnsi" w:hAnsiTheme="minorHAnsi" w:cstheme="minorHAnsi"/>
            <w:color w:val="105CB6"/>
            <w:u w:val="single"/>
            <w:lang w:val="es-ES_tradnl"/>
          </w:rPr>
          <w:t>Research</w:t>
        </w:r>
        <w:proofErr w:type="spellEnd"/>
        <w:r w:rsidRPr="009F5C41">
          <w:rPr>
            <w:rFonts w:asciiTheme="minorHAnsi" w:hAnsiTheme="minorHAnsi" w:cstheme="minorHAnsi"/>
            <w:color w:val="105CB6"/>
            <w:u w:val="single"/>
            <w:lang w:val="es-ES_tradnl"/>
          </w:rPr>
          <w:t xml:space="preserve"> </w:t>
        </w:r>
        <w:proofErr w:type="spellStart"/>
        <w:r w:rsidRPr="009F5C41">
          <w:rPr>
            <w:rFonts w:asciiTheme="minorHAnsi" w:hAnsiTheme="minorHAnsi" w:cstheme="minorHAnsi"/>
            <w:color w:val="105CB6"/>
            <w:u w:val="single"/>
            <w:lang w:val="es-ES_tradnl"/>
          </w:rPr>
          <w:t>Misconduct</w:t>
        </w:r>
        <w:proofErr w:type="spellEnd"/>
      </w:hyperlink>
      <w:r w:rsidRPr="009F5C41">
        <w:rPr>
          <w:rFonts w:asciiTheme="minorHAnsi" w:hAnsiTheme="minorHAnsi" w:cstheme="minorHAnsi"/>
          <w:color w:val="000000"/>
          <w:lang w:val="es-ES_tradnl"/>
        </w:rPr>
        <w:t xml:space="preserve">,” </w:t>
      </w:r>
      <w:r w:rsidRPr="009F5C41">
        <w:rPr>
          <w:rFonts w:asciiTheme="minorHAnsi" w:hAnsiTheme="minorHAnsi" w:cstheme="minorHAnsi"/>
          <w:i/>
          <w:iCs/>
          <w:color w:val="000000"/>
          <w:lang w:val="es-ES_tradnl"/>
        </w:rPr>
        <w:t xml:space="preserve">Federal </w:t>
      </w:r>
      <w:proofErr w:type="spellStart"/>
      <w:r w:rsidRPr="009F5C41">
        <w:rPr>
          <w:rFonts w:asciiTheme="minorHAnsi" w:hAnsiTheme="minorHAnsi" w:cstheme="minorHAnsi"/>
          <w:i/>
          <w:iCs/>
          <w:color w:val="000000"/>
          <w:lang w:val="es-ES_tradnl"/>
        </w:rPr>
        <w:t>Register</w:t>
      </w:r>
      <w:proofErr w:type="spellEnd"/>
      <w:r w:rsidRPr="009F5C41">
        <w:rPr>
          <w:rFonts w:asciiTheme="minorHAnsi" w:hAnsiTheme="minorHAnsi" w:cstheme="minorHAnsi"/>
          <w:color w:val="000000"/>
          <w:lang w:val="es-ES_tradnl"/>
        </w:rPr>
        <w:t xml:space="preserve"> 70, no. 94(2005):28370-28400.  </w:t>
      </w:r>
      <w:hyperlink r:id="rId25" w:anchor="back_ajs-fn-id_4-103" w:history="1">
        <w:r w:rsidRPr="009F5C41">
          <w:rPr>
            <w:rFonts w:asciiTheme="minorHAnsi" w:hAnsiTheme="minorHAnsi" w:cstheme="minorHAnsi"/>
            <w:color w:val="105CB6"/>
            <w:u w:val="single"/>
            <w:lang w:val="es-ES_tradnl"/>
          </w:rPr>
          <w:t>(back)</w:t>
        </w:r>
      </w:hyperlink>
    </w:p>
    <w:p w14:paraId="3D179C0A" w14:textId="77777777" w:rsidR="00E8655A" w:rsidRPr="00E8655A" w:rsidRDefault="00E8655A" w:rsidP="00192EFE">
      <w:pPr>
        <w:pStyle w:val="Heading1"/>
        <w:rPr>
          <w:lang w:val="es-ES_tradnl"/>
        </w:rPr>
      </w:pPr>
      <w:r w:rsidRPr="00E8655A">
        <w:rPr>
          <w:lang w:val="es-ES_tradnl"/>
        </w:rPr>
        <w:t>3. Obtener Consentimiento Informado y Permisos Necesarios</w:t>
      </w:r>
    </w:p>
    <w:p w14:paraId="66543007" w14:textId="29DADB2F" w:rsidR="00E8655A" w:rsidRPr="00E8655A" w:rsidRDefault="00E8655A" w:rsidP="00E8655A">
      <w:pPr>
        <w:shd w:val="clear" w:color="auto" w:fill="FFFFFF"/>
        <w:rPr>
          <w:rFonts w:asciiTheme="minorHAnsi" w:hAnsiTheme="minorHAnsi" w:cstheme="minorHAnsi"/>
          <w:color w:val="0070C0"/>
          <w:sz w:val="43"/>
          <w:szCs w:val="43"/>
          <w:lang w:val="es-ES_tradnl"/>
        </w:rPr>
      </w:pPr>
      <w:r w:rsidRPr="00E8655A">
        <w:rPr>
          <w:rFonts w:asciiTheme="minorHAnsi" w:hAnsiTheme="minorHAnsi" w:cstheme="minorHAnsi"/>
          <w:b/>
          <w:bCs/>
          <w:color w:val="999999"/>
          <w:lang w:val="es-ES_tradnl"/>
        </w:rPr>
        <w:t xml:space="preserve">Publicado el </w:t>
      </w:r>
      <w:r w:rsidRPr="00E8655A">
        <w:rPr>
          <w:rFonts w:asciiTheme="minorHAnsi" w:hAnsiTheme="minorHAnsi" w:cstheme="minorHAnsi"/>
          <w:b/>
          <w:bCs/>
          <w:color w:val="FF0000"/>
          <w:lang w:val="es-ES_tradnl"/>
        </w:rPr>
        <w:t xml:space="preserve">1ro de </w:t>
      </w:r>
      <w:proofErr w:type="gramStart"/>
      <w:r w:rsidRPr="00E8655A">
        <w:rPr>
          <w:rFonts w:asciiTheme="minorHAnsi" w:hAnsiTheme="minorHAnsi" w:cstheme="minorHAnsi"/>
          <w:b/>
          <w:bCs/>
          <w:color w:val="FF0000"/>
          <w:lang w:val="es-ES_tradnl"/>
        </w:rPr>
        <w:t>Noviembre</w:t>
      </w:r>
      <w:proofErr w:type="gramEnd"/>
      <w:r w:rsidRPr="00E8655A">
        <w:rPr>
          <w:rFonts w:asciiTheme="minorHAnsi" w:hAnsiTheme="minorHAnsi" w:cstheme="minorHAnsi"/>
          <w:b/>
          <w:bCs/>
          <w:color w:val="999999"/>
          <w:lang w:val="es-ES_tradnl"/>
        </w:rPr>
        <w:t>, 2012 por la Administración de AAA </w:t>
      </w:r>
    </w:p>
    <w:p w14:paraId="0AFF133C" w14:textId="616505F4" w:rsidR="00E8655A" w:rsidRPr="00013E0C" w:rsidRDefault="00E8655A" w:rsidP="00192EFE">
      <w:pPr>
        <w:shd w:val="clear" w:color="auto" w:fill="FFFFFF"/>
        <w:rPr>
          <w:rFonts w:asciiTheme="minorHAnsi" w:hAnsiTheme="minorHAnsi" w:cstheme="minorHAnsi"/>
          <w:lang w:val="es-ES_tradnl"/>
        </w:rPr>
      </w:pPr>
      <w:r w:rsidRPr="00013E0C">
        <w:rPr>
          <w:rFonts w:asciiTheme="minorHAnsi" w:hAnsiTheme="minorHAnsi" w:cstheme="minorHAnsi"/>
          <w:color w:val="333333"/>
          <w:lang w:val="es-ES_tradnl"/>
        </w:rPr>
        <w:t>Los investigadores antropológicos trabajando con comunidades de humanos deben obtener el voluntario e informado consentimiento de los participantes en la investigación. Dicho consentimiento debe ser dado previamente a la investigación, pero también puede ser obtenido si es justificado para el contexto de la investigación, proceso y relaciones. El proceso de consentimiento debe formar parte del diseño del proyecto, y ser implementado como dialogo y negociación con los participantes de la investigación. Normalmente, para la observación de actividades y eventos en espacios públicos no es necesario un consentimiento previo.</w:t>
      </w:r>
    </w:p>
    <w:p w14:paraId="76919A84"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lang w:val="es-ES_tradnl"/>
        </w:rPr>
        <w:t> </w:t>
      </w:r>
    </w:p>
    <w:p w14:paraId="4AE1C339" w14:textId="3F01EA6F" w:rsidR="00E8655A" w:rsidRPr="00013E0C" w:rsidRDefault="00E8655A" w:rsidP="009F5C41">
      <w:pPr>
        <w:rPr>
          <w:rFonts w:asciiTheme="minorHAnsi" w:hAnsiTheme="minorHAnsi" w:cstheme="minorHAnsi"/>
          <w:lang w:val="es-ES_tradnl"/>
        </w:rPr>
      </w:pPr>
      <w:r w:rsidRPr="00013E0C">
        <w:rPr>
          <w:rFonts w:asciiTheme="minorHAnsi" w:hAnsiTheme="minorHAnsi" w:cstheme="minorHAnsi"/>
          <w:color w:val="333333"/>
          <w:lang w:val="es-ES_tradnl"/>
        </w:rPr>
        <w:t>Mínimamente, el consentimiento informado incluye compartir con los participantes potenciales las metas de la investigación, métodos, orígenes de fondos y patrocinadores, resultados e impactos esperados de la investigación, así los derechos y responsabilidades de los participantes. Deben establecer también, las expectativas sobre el anonimato</w:t>
      </w:r>
      <w:r w:rsidR="009F5C41" w:rsidRPr="00013E0C">
        <w:rPr>
          <w:rFonts w:asciiTheme="minorHAnsi" w:hAnsiTheme="minorHAnsi" w:cstheme="minorHAnsi"/>
          <w:color w:val="333333"/>
          <w:shd w:val="clear" w:color="auto" w:fill="FFFFFF"/>
          <w:vertAlign w:val="superscript"/>
          <w:lang w:val="es-ES_tradnl"/>
        </w:rPr>
        <w:t xml:space="preserve"> </w:t>
      </w:r>
      <w:hyperlink r:id="rId26" w:anchor="link_ajs-fn-id_1-127" w:history="1">
        <w:r w:rsidR="009F5C41" w:rsidRPr="00013E0C">
          <w:rPr>
            <w:rStyle w:val="Hyperlink"/>
            <w:rFonts w:asciiTheme="minorHAnsi" w:hAnsiTheme="minorHAnsi" w:cstheme="minorHAnsi"/>
            <w:color w:val="105CB6"/>
            <w:u w:val="none"/>
            <w:shd w:val="clear" w:color="auto" w:fill="FFFFFF"/>
            <w:vertAlign w:val="superscript"/>
            <w:lang w:val="es-ES_tradnl"/>
          </w:rPr>
          <w:t>1</w:t>
        </w:r>
      </w:hyperlink>
      <w:r w:rsidRPr="00013E0C">
        <w:rPr>
          <w:rFonts w:asciiTheme="minorHAnsi" w:hAnsiTheme="minorHAnsi" w:cstheme="minorHAnsi"/>
          <w:color w:val="333333"/>
          <w:lang w:val="es-ES_tradnl"/>
        </w:rPr>
        <w:t xml:space="preserve"> y crédito</w:t>
      </w:r>
      <w:r w:rsidR="009F5C41" w:rsidRPr="00013E0C">
        <w:rPr>
          <w:rFonts w:asciiTheme="minorHAnsi" w:hAnsiTheme="minorHAnsi" w:cstheme="minorHAnsi"/>
          <w:color w:val="333333"/>
          <w:shd w:val="clear" w:color="auto" w:fill="FFFFFF"/>
          <w:vertAlign w:val="superscript"/>
          <w:lang w:val="es-ES_tradnl"/>
        </w:rPr>
        <w:t xml:space="preserve"> </w:t>
      </w:r>
      <w:hyperlink r:id="rId27" w:anchor="link_ajs-fn-id_2-127" w:history="1">
        <w:r w:rsidR="009F5C41" w:rsidRPr="00013E0C">
          <w:rPr>
            <w:rStyle w:val="Hyperlink"/>
            <w:rFonts w:asciiTheme="minorHAnsi" w:hAnsiTheme="minorHAnsi" w:cstheme="minorHAnsi"/>
            <w:color w:val="105CB6"/>
            <w:u w:val="none"/>
            <w:shd w:val="clear" w:color="auto" w:fill="FFFFFF"/>
            <w:vertAlign w:val="superscript"/>
            <w:lang w:val="es-ES_tradnl"/>
          </w:rPr>
          <w:t>2</w:t>
        </w:r>
      </w:hyperlink>
      <w:r w:rsidR="009F5C41" w:rsidRPr="00013E0C">
        <w:rPr>
          <w:rFonts w:asciiTheme="minorHAnsi" w:hAnsiTheme="minorHAnsi" w:cstheme="minorHAnsi"/>
          <w:color w:val="333333"/>
          <w:shd w:val="clear" w:color="auto" w:fill="FFFFFF"/>
          <w:lang w:val="es-ES_tradnl"/>
        </w:rPr>
        <w:t>.</w:t>
      </w:r>
      <w:r w:rsidRPr="00013E0C">
        <w:rPr>
          <w:rFonts w:asciiTheme="minorHAnsi" w:hAnsiTheme="minorHAnsi" w:cstheme="minorHAnsi"/>
          <w:color w:val="333333"/>
          <w:lang w:val="es-ES_tradnl"/>
        </w:rPr>
        <w:t>. Los investigadores deben presentar a los involucrados los posibles impactos de su participación, y esclarecer que aun con los mayores esfuerzos, la confidencialidad puede ser expuesta o lo resultados pueden ser diferentes a los anticipados. Estas expectativas, aplican a toda la información de campo, sin importar el medio. El formato digital en particular, por su naturaleza, tiene que ser utilizada cautelosamente, referencialmente y contextualizada.</w:t>
      </w:r>
    </w:p>
    <w:p w14:paraId="520B328E"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lang w:val="es-ES_tradnl"/>
        </w:rPr>
        <w:t> </w:t>
      </w:r>
    </w:p>
    <w:p w14:paraId="129F4B0E"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color w:val="333333"/>
          <w:lang w:val="es-ES_tradnl"/>
        </w:rPr>
        <w:t xml:space="preserve">Los antropólogos tienen la obligación de asegurar que los participantes de la investigación han dado su consentimiento, y evadir investigaciones en circunstancias en las que el consentimiento no fue dado o informado. En el dado evento que la investigación cambie en formas que afecten directamente a los participantes, los antropólogos tienen que renegociar y redactar los consentimientos. El proceso del consentimiento informado es dinámico, continuo y reflexivo. El </w:t>
      </w:r>
      <w:r w:rsidRPr="00013E0C">
        <w:rPr>
          <w:rFonts w:asciiTheme="minorHAnsi" w:hAnsiTheme="minorHAnsi" w:cstheme="minorHAnsi"/>
          <w:color w:val="333333"/>
          <w:lang w:val="es-ES_tradnl"/>
        </w:rPr>
        <w:lastRenderedPageBreak/>
        <w:t>consentimiento informado no necesariamente implica o requiere una forma escrita o firmada. Es la calidad del consentimiento, no la forma lo cual es relevante.</w:t>
      </w:r>
    </w:p>
    <w:p w14:paraId="5C904BB7"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lang w:val="es-ES_tradnl"/>
        </w:rPr>
        <w:t> </w:t>
      </w:r>
    </w:p>
    <w:p w14:paraId="26B588D8"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color w:val="333333"/>
          <w:lang w:val="es-ES_tradnl"/>
        </w:rPr>
        <w:t xml:space="preserve">Los antropólogos que trabajan con comunidades biológicas o recursos culturales tienen la obligación de asegurar que obtienen los permisos adecuados antes de la investigación. La consulta con los grupos o comunidades afectados por cualquier tipo de investigación, debe ser un elemento importante en el diseño de cualquier proyecto y debe continuar conforme la investigación progrese o las circunstancias cambien. </w:t>
      </w:r>
      <w:r w:rsidRPr="00013E0C">
        <w:rPr>
          <w:rFonts w:asciiTheme="minorHAnsi" w:hAnsiTheme="minorHAnsi" w:cstheme="minorHAnsi"/>
          <w:color w:val="333333"/>
          <w:lang w:val="es-ES_tradnl"/>
        </w:rPr>
        <w:br/>
        <w:t>Se entiende explícitamente que definir qué constituye una comunidad afectada es un proceso dinámico y necesario.</w:t>
      </w:r>
    </w:p>
    <w:p w14:paraId="1D4F8663"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lang w:val="es-ES_tradnl"/>
        </w:rPr>
        <w:t> </w:t>
      </w:r>
    </w:p>
    <w:p w14:paraId="04CAECE5" w14:textId="25FC7184" w:rsidR="00E8655A" w:rsidRPr="00013E0C" w:rsidRDefault="00E8655A" w:rsidP="00192EFE">
      <w:pPr>
        <w:pStyle w:val="NormalWeb"/>
        <w:shd w:val="clear" w:color="auto" w:fill="FFFFFF"/>
        <w:spacing w:before="0" w:beforeAutospacing="0" w:after="0" w:afterAutospacing="0"/>
        <w:rPr>
          <w:rFonts w:asciiTheme="minorHAnsi" w:hAnsiTheme="minorHAnsi" w:cstheme="minorHAnsi"/>
        </w:rPr>
      </w:pPr>
      <w:proofErr w:type="spellStart"/>
      <w:r w:rsidRPr="00013E0C">
        <w:rPr>
          <w:rFonts w:asciiTheme="minorHAnsi" w:hAnsiTheme="minorHAnsi" w:cstheme="minorHAnsi"/>
          <w:color w:val="333333"/>
        </w:rPr>
        <w:t>Pagina</w:t>
      </w:r>
      <w:proofErr w:type="spellEnd"/>
      <w:r w:rsidRPr="00013E0C">
        <w:rPr>
          <w:rFonts w:asciiTheme="minorHAnsi" w:hAnsiTheme="minorHAnsi" w:cstheme="minorHAnsi"/>
          <w:color w:val="333333"/>
        </w:rPr>
        <w:t xml:space="preserve"> Previa: </w:t>
      </w:r>
      <w:hyperlink r:id="rId28" w:history="1">
        <w:r w:rsidRPr="00013E0C">
          <w:rPr>
            <w:rStyle w:val="Hyperlink"/>
            <w:rFonts w:asciiTheme="minorHAnsi" w:hAnsiTheme="minorHAnsi" w:cstheme="minorHAnsi"/>
            <w:color w:val="105CB6"/>
          </w:rPr>
          <w:t>Be Open and Honest Regarding Your Work</w:t>
        </w:r>
      </w:hyperlink>
      <w:r w:rsidRPr="00013E0C">
        <w:rPr>
          <w:rFonts w:asciiTheme="minorHAnsi" w:hAnsiTheme="minorHAnsi" w:cstheme="minorHAnsi"/>
          <w:color w:val="333333"/>
        </w:rPr>
        <w:t xml:space="preserve"> | </w:t>
      </w:r>
      <w:proofErr w:type="spellStart"/>
      <w:r w:rsidRPr="00013E0C">
        <w:rPr>
          <w:rFonts w:asciiTheme="minorHAnsi" w:hAnsiTheme="minorHAnsi" w:cstheme="minorHAnsi"/>
          <w:color w:val="333333"/>
        </w:rPr>
        <w:t>Siguiente</w:t>
      </w:r>
      <w:proofErr w:type="spellEnd"/>
      <w:r w:rsidRPr="00013E0C">
        <w:rPr>
          <w:rFonts w:asciiTheme="minorHAnsi" w:hAnsiTheme="minorHAnsi" w:cstheme="minorHAnsi"/>
          <w:color w:val="333333"/>
        </w:rPr>
        <w:t xml:space="preserve"> </w:t>
      </w:r>
      <w:proofErr w:type="spellStart"/>
      <w:r w:rsidRPr="00013E0C">
        <w:rPr>
          <w:rFonts w:asciiTheme="minorHAnsi" w:hAnsiTheme="minorHAnsi" w:cstheme="minorHAnsi"/>
          <w:color w:val="333333"/>
        </w:rPr>
        <w:t>Pagina</w:t>
      </w:r>
      <w:proofErr w:type="spellEnd"/>
      <w:r w:rsidRPr="00013E0C">
        <w:rPr>
          <w:rFonts w:asciiTheme="minorHAnsi" w:hAnsiTheme="minorHAnsi" w:cstheme="minorHAnsi"/>
          <w:color w:val="333333"/>
        </w:rPr>
        <w:t xml:space="preserve">: </w:t>
      </w:r>
      <w:hyperlink r:id="rId29" w:history="1">
        <w:r w:rsidRPr="00013E0C">
          <w:rPr>
            <w:rStyle w:val="Hyperlink"/>
            <w:rFonts w:asciiTheme="minorHAnsi" w:hAnsiTheme="minorHAnsi" w:cstheme="minorHAnsi"/>
            <w:color w:val="105CB6"/>
          </w:rPr>
          <w:t>Weigh Competing Ethical Obligations and Affected Parties</w:t>
        </w:r>
      </w:hyperlink>
    </w:p>
    <w:p w14:paraId="77EEBC9E" w14:textId="77777777" w:rsidR="00E8655A" w:rsidRPr="009F5C41" w:rsidRDefault="00E8655A" w:rsidP="00E8655A">
      <w:pPr>
        <w:pStyle w:val="NormalWeb"/>
        <w:shd w:val="clear" w:color="auto" w:fill="FFFFFF"/>
        <w:spacing w:before="0" w:beforeAutospacing="0" w:after="0" w:afterAutospacing="0"/>
        <w:rPr>
          <w:rFonts w:asciiTheme="minorHAnsi" w:hAnsiTheme="minorHAnsi" w:cstheme="minorHAnsi"/>
        </w:rPr>
      </w:pPr>
      <w:r w:rsidRPr="009F5C41">
        <w:rPr>
          <w:rFonts w:asciiTheme="minorHAnsi" w:hAnsiTheme="minorHAnsi" w:cstheme="minorHAnsi"/>
        </w:rPr>
        <w:t> </w:t>
      </w:r>
    </w:p>
    <w:p w14:paraId="1CC6F8C7" w14:textId="77777777" w:rsidR="00E8655A" w:rsidRPr="00E8655A" w:rsidRDefault="00E8655A" w:rsidP="00E8655A">
      <w:pPr>
        <w:pStyle w:val="NormalWeb"/>
        <w:shd w:val="clear" w:color="auto" w:fill="FFFFFF"/>
        <w:spacing w:before="0" w:beforeAutospacing="0" w:after="0" w:afterAutospacing="0"/>
        <w:rPr>
          <w:rFonts w:asciiTheme="minorHAnsi" w:hAnsiTheme="minorHAnsi" w:cstheme="minorHAnsi"/>
        </w:rPr>
      </w:pPr>
      <w:proofErr w:type="spellStart"/>
      <w:r w:rsidRPr="00E8655A">
        <w:rPr>
          <w:rFonts w:asciiTheme="minorHAnsi" w:hAnsiTheme="minorHAnsi" w:cstheme="minorHAnsi"/>
          <w:b/>
          <w:bCs/>
          <w:color w:val="333333"/>
        </w:rPr>
        <w:t>Recursos</w:t>
      </w:r>
      <w:proofErr w:type="spellEnd"/>
      <w:r w:rsidRPr="00E8655A">
        <w:rPr>
          <w:rFonts w:asciiTheme="minorHAnsi" w:hAnsiTheme="minorHAnsi" w:cstheme="minorHAnsi"/>
          <w:b/>
          <w:bCs/>
          <w:color w:val="333333"/>
        </w:rPr>
        <w:t xml:space="preserve"> </w:t>
      </w:r>
      <w:proofErr w:type="spellStart"/>
      <w:r w:rsidRPr="00E8655A">
        <w:rPr>
          <w:rFonts w:asciiTheme="minorHAnsi" w:hAnsiTheme="minorHAnsi" w:cstheme="minorHAnsi"/>
          <w:b/>
          <w:bCs/>
          <w:color w:val="333333"/>
        </w:rPr>
        <w:t>Adicionales</w:t>
      </w:r>
      <w:proofErr w:type="spellEnd"/>
    </w:p>
    <w:p w14:paraId="1842BC0B" w14:textId="77777777" w:rsidR="00E8655A" w:rsidRPr="00E8655A" w:rsidRDefault="00E8655A" w:rsidP="00E8655A">
      <w:pPr>
        <w:pStyle w:val="NormalWeb"/>
        <w:shd w:val="clear" w:color="auto" w:fill="FFFFFF"/>
        <w:spacing w:before="0" w:beforeAutospacing="0" w:after="0" w:afterAutospacing="0"/>
        <w:rPr>
          <w:rFonts w:asciiTheme="minorHAnsi" w:hAnsiTheme="minorHAnsi" w:cstheme="minorHAnsi"/>
        </w:rPr>
      </w:pPr>
      <w:proofErr w:type="spellStart"/>
      <w:r w:rsidRPr="00E8655A">
        <w:rPr>
          <w:rFonts w:asciiTheme="minorHAnsi" w:hAnsiTheme="minorHAnsi" w:cstheme="minorHAnsi"/>
          <w:b/>
          <w:bCs/>
          <w:color w:val="333333"/>
        </w:rPr>
        <w:t>Notas</w:t>
      </w:r>
      <w:proofErr w:type="spellEnd"/>
    </w:p>
    <w:p w14:paraId="5334ABFD" w14:textId="77777777" w:rsidR="00E8655A" w:rsidRPr="009F5C41" w:rsidRDefault="00E8655A" w:rsidP="00E8655A">
      <w:pPr>
        <w:pStyle w:val="NormalWeb"/>
        <w:numPr>
          <w:ilvl w:val="0"/>
          <w:numId w:val="6"/>
        </w:numPr>
        <w:spacing w:before="240" w:beforeAutospacing="0" w:after="0" w:afterAutospacing="0"/>
        <w:textAlignment w:val="baseline"/>
        <w:rPr>
          <w:rFonts w:asciiTheme="minorHAnsi" w:hAnsiTheme="minorHAnsi" w:cstheme="minorHAnsi"/>
          <w:color w:val="000000"/>
        </w:rPr>
      </w:pPr>
      <w:proofErr w:type="spellStart"/>
      <w:r w:rsidRPr="009F5C41">
        <w:rPr>
          <w:rFonts w:asciiTheme="minorHAnsi" w:hAnsiTheme="minorHAnsi" w:cstheme="minorHAnsi"/>
          <w:color w:val="000000"/>
          <w:lang w:val="es-ES_tradnl"/>
        </w:rPr>
        <w:t>Sue</w:t>
      </w:r>
      <w:proofErr w:type="spellEnd"/>
      <w:r w:rsidRPr="009F5C41">
        <w:rPr>
          <w:rFonts w:asciiTheme="minorHAnsi" w:hAnsiTheme="minorHAnsi" w:cstheme="minorHAnsi"/>
          <w:color w:val="000000"/>
          <w:lang w:val="es-ES_tradnl"/>
        </w:rPr>
        <w:t xml:space="preserve">-Ellen </w:t>
      </w:r>
      <w:proofErr w:type="spellStart"/>
      <w:r w:rsidRPr="009F5C41">
        <w:rPr>
          <w:rFonts w:asciiTheme="minorHAnsi" w:hAnsiTheme="minorHAnsi" w:cstheme="minorHAnsi"/>
          <w:color w:val="000000"/>
          <w:lang w:val="es-ES_tradnl"/>
        </w:rPr>
        <w:t>Jacobs</w:t>
      </w:r>
      <w:proofErr w:type="spellEnd"/>
      <w:r w:rsidRPr="009F5C41">
        <w:rPr>
          <w:rFonts w:asciiTheme="minorHAnsi" w:hAnsiTheme="minorHAnsi" w:cstheme="minorHAnsi"/>
          <w:color w:val="000000"/>
          <w:lang w:val="es-ES_tradnl"/>
        </w:rPr>
        <w:t>, “</w:t>
      </w:r>
      <w:hyperlink r:id="rId30" w:history="1">
        <w:r w:rsidRPr="009F5C41">
          <w:rPr>
            <w:rStyle w:val="Hyperlink"/>
            <w:rFonts w:asciiTheme="minorHAnsi" w:hAnsiTheme="minorHAnsi" w:cstheme="minorHAnsi"/>
            <w:color w:val="105CB6"/>
            <w:lang w:val="es-ES_tradnl"/>
          </w:rPr>
          <w:t xml:space="preserve">Case 6: </w:t>
        </w:r>
        <w:proofErr w:type="spellStart"/>
        <w:r w:rsidRPr="009F5C41">
          <w:rPr>
            <w:rStyle w:val="Hyperlink"/>
            <w:rFonts w:asciiTheme="minorHAnsi" w:hAnsiTheme="minorHAnsi" w:cstheme="minorHAnsi"/>
            <w:color w:val="105CB6"/>
            <w:lang w:val="es-ES_tradnl"/>
          </w:rPr>
          <w:t>Anonymity</w:t>
        </w:r>
        <w:proofErr w:type="spellEnd"/>
        <w:r w:rsidRPr="009F5C41">
          <w:rPr>
            <w:rStyle w:val="Hyperlink"/>
            <w:rFonts w:asciiTheme="minorHAnsi" w:hAnsiTheme="minorHAnsi" w:cstheme="minorHAnsi"/>
            <w:color w:val="105CB6"/>
            <w:lang w:val="es-ES_tradnl"/>
          </w:rPr>
          <w:t xml:space="preserve"> </w:t>
        </w:r>
        <w:proofErr w:type="spellStart"/>
        <w:r w:rsidRPr="009F5C41">
          <w:rPr>
            <w:rStyle w:val="Hyperlink"/>
            <w:rFonts w:asciiTheme="minorHAnsi" w:hAnsiTheme="minorHAnsi" w:cstheme="minorHAnsi"/>
            <w:color w:val="105CB6"/>
            <w:lang w:val="es-ES_tradnl"/>
          </w:rPr>
          <w:t>Revisited</w:t>
        </w:r>
        <w:proofErr w:type="spellEnd"/>
      </w:hyperlink>
      <w:r w:rsidRPr="009F5C41">
        <w:rPr>
          <w:rFonts w:asciiTheme="minorHAnsi" w:hAnsiTheme="minorHAnsi" w:cstheme="minorHAnsi"/>
          <w:color w:val="000000"/>
          <w:lang w:val="es-ES_tradnl"/>
        </w:rPr>
        <w:t xml:space="preserve">,” en el manual de Problemas Éticos en Antropología, </w:t>
      </w:r>
      <w:proofErr w:type="spellStart"/>
      <w:r w:rsidRPr="009F5C41">
        <w:rPr>
          <w:rFonts w:asciiTheme="minorHAnsi" w:hAnsiTheme="minorHAnsi" w:cstheme="minorHAnsi"/>
          <w:color w:val="000000"/>
          <w:lang w:val="es-ES_tradnl"/>
        </w:rPr>
        <w:t>ed</w:t>
      </w:r>
      <w:proofErr w:type="spellEnd"/>
      <w:r w:rsidRPr="009F5C41">
        <w:rPr>
          <w:rFonts w:asciiTheme="minorHAnsi" w:hAnsiTheme="minorHAnsi" w:cstheme="minorHAnsi"/>
          <w:color w:val="000000"/>
          <w:lang w:val="es-ES_tradnl"/>
        </w:rPr>
        <w:t xml:space="preserve"> Joan </w:t>
      </w:r>
      <w:proofErr w:type="spellStart"/>
      <w:r w:rsidRPr="009F5C41">
        <w:rPr>
          <w:rFonts w:asciiTheme="minorHAnsi" w:hAnsiTheme="minorHAnsi" w:cstheme="minorHAnsi"/>
          <w:color w:val="000000"/>
          <w:lang w:val="es-ES_tradnl"/>
        </w:rPr>
        <w:t>Cassell</w:t>
      </w:r>
      <w:proofErr w:type="spellEnd"/>
      <w:r w:rsidRPr="009F5C41">
        <w:rPr>
          <w:rFonts w:asciiTheme="minorHAnsi" w:hAnsiTheme="minorHAnsi" w:cstheme="minorHAnsi"/>
          <w:color w:val="000000"/>
          <w:lang w:val="es-ES_tradnl"/>
        </w:rPr>
        <w:t xml:space="preserve"> y </w:t>
      </w:r>
      <w:proofErr w:type="spellStart"/>
      <w:r w:rsidRPr="009F5C41">
        <w:rPr>
          <w:rFonts w:asciiTheme="minorHAnsi" w:hAnsiTheme="minorHAnsi" w:cstheme="minorHAnsi"/>
          <w:color w:val="000000"/>
          <w:lang w:val="es-ES_tradnl"/>
        </w:rPr>
        <w:t>Sue</w:t>
      </w:r>
      <w:proofErr w:type="spellEnd"/>
      <w:r w:rsidRPr="009F5C41">
        <w:rPr>
          <w:rFonts w:asciiTheme="minorHAnsi" w:hAnsiTheme="minorHAnsi" w:cstheme="minorHAnsi"/>
          <w:color w:val="000000"/>
          <w:lang w:val="es-ES_tradnl"/>
        </w:rPr>
        <w:t xml:space="preserve">- Ellen </w:t>
      </w:r>
      <w:proofErr w:type="spellStart"/>
      <w:r w:rsidRPr="009F5C41">
        <w:rPr>
          <w:rFonts w:asciiTheme="minorHAnsi" w:hAnsiTheme="minorHAnsi" w:cstheme="minorHAnsi"/>
          <w:color w:val="000000"/>
          <w:lang w:val="es-ES_tradnl"/>
        </w:rPr>
        <w:t>Jacobs</w:t>
      </w:r>
      <w:proofErr w:type="spellEnd"/>
      <w:r w:rsidRPr="009F5C41">
        <w:rPr>
          <w:rFonts w:asciiTheme="minorHAnsi" w:hAnsiTheme="minorHAnsi" w:cstheme="minorHAnsi"/>
          <w:color w:val="000000"/>
          <w:lang w:val="es-ES_tradnl"/>
        </w:rPr>
        <w:t xml:space="preserve">, Publicación Especial de la Asociación Antropológica Americana 23 (Washington, D.C.: Asociación Antropológica Americana, 1987).  </w:t>
      </w:r>
      <w:hyperlink r:id="rId31" w:anchor="back_ajs-fn-id_1-81" w:history="1">
        <w:r w:rsidRPr="009F5C41">
          <w:rPr>
            <w:rStyle w:val="Hyperlink"/>
            <w:rFonts w:asciiTheme="minorHAnsi" w:hAnsiTheme="minorHAnsi" w:cstheme="minorHAnsi"/>
            <w:color w:val="105CB6"/>
          </w:rPr>
          <w:t>(back)</w:t>
        </w:r>
      </w:hyperlink>
      <w:r w:rsidRPr="009F5C41">
        <w:rPr>
          <w:rFonts w:asciiTheme="minorHAnsi" w:hAnsiTheme="minorHAnsi" w:cstheme="minorHAnsi"/>
          <w:color w:val="000000"/>
        </w:rPr>
        <w:t>.  </w:t>
      </w:r>
    </w:p>
    <w:p w14:paraId="3D799FBB" w14:textId="1A922C32" w:rsidR="00E8655A" w:rsidRPr="008003FC" w:rsidRDefault="00E8655A" w:rsidP="008003FC">
      <w:pPr>
        <w:pStyle w:val="NormalWeb"/>
        <w:numPr>
          <w:ilvl w:val="0"/>
          <w:numId w:val="6"/>
        </w:numPr>
        <w:spacing w:before="0" w:beforeAutospacing="0" w:after="240" w:afterAutospacing="0"/>
        <w:textAlignment w:val="baseline"/>
        <w:rPr>
          <w:rFonts w:asciiTheme="minorHAnsi" w:hAnsiTheme="minorHAnsi" w:cstheme="minorHAnsi"/>
          <w:color w:val="000000"/>
        </w:rPr>
      </w:pPr>
      <w:proofErr w:type="spellStart"/>
      <w:r w:rsidRPr="009F5C41">
        <w:rPr>
          <w:rFonts w:asciiTheme="minorHAnsi" w:hAnsiTheme="minorHAnsi" w:cstheme="minorHAnsi"/>
          <w:color w:val="000000"/>
          <w:lang w:val="es-ES_tradnl"/>
        </w:rPr>
        <w:t>Sue</w:t>
      </w:r>
      <w:proofErr w:type="spellEnd"/>
      <w:r w:rsidRPr="009F5C41">
        <w:rPr>
          <w:rFonts w:asciiTheme="minorHAnsi" w:hAnsiTheme="minorHAnsi" w:cstheme="minorHAnsi"/>
          <w:color w:val="000000"/>
          <w:lang w:val="es-ES_tradnl"/>
        </w:rPr>
        <w:t xml:space="preserve">-Ellen </w:t>
      </w:r>
      <w:proofErr w:type="spellStart"/>
      <w:r w:rsidRPr="009F5C41">
        <w:rPr>
          <w:rFonts w:asciiTheme="minorHAnsi" w:hAnsiTheme="minorHAnsi" w:cstheme="minorHAnsi"/>
          <w:color w:val="000000"/>
          <w:lang w:val="es-ES_tradnl"/>
        </w:rPr>
        <w:t>Jacobs</w:t>
      </w:r>
      <w:proofErr w:type="spellEnd"/>
      <w:r w:rsidRPr="009F5C41">
        <w:rPr>
          <w:rFonts w:asciiTheme="minorHAnsi" w:hAnsiTheme="minorHAnsi" w:cstheme="minorHAnsi"/>
          <w:color w:val="000000"/>
          <w:lang w:val="es-ES_tradnl"/>
        </w:rPr>
        <w:t>, “</w:t>
      </w:r>
      <w:hyperlink r:id="rId32" w:history="1">
        <w:r w:rsidRPr="009F5C41">
          <w:rPr>
            <w:rStyle w:val="Hyperlink"/>
            <w:rFonts w:asciiTheme="minorHAnsi" w:hAnsiTheme="minorHAnsi" w:cstheme="minorHAnsi"/>
            <w:color w:val="105CB6"/>
            <w:lang w:val="es-ES_tradnl"/>
          </w:rPr>
          <w:t xml:space="preserve">Case 5: </w:t>
        </w:r>
        <w:proofErr w:type="spellStart"/>
        <w:r w:rsidRPr="009F5C41">
          <w:rPr>
            <w:rStyle w:val="Hyperlink"/>
            <w:rFonts w:asciiTheme="minorHAnsi" w:hAnsiTheme="minorHAnsi" w:cstheme="minorHAnsi"/>
            <w:color w:val="105CB6"/>
            <w:lang w:val="es-ES_tradnl"/>
          </w:rPr>
          <w:t>Anonymity</w:t>
        </w:r>
        <w:proofErr w:type="spellEnd"/>
        <w:r w:rsidRPr="009F5C41">
          <w:rPr>
            <w:rStyle w:val="Hyperlink"/>
            <w:rFonts w:asciiTheme="minorHAnsi" w:hAnsiTheme="minorHAnsi" w:cstheme="minorHAnsi"/>
            <w:color w:val="105CB6"/>
            <w:lang w:val="es-ES_tradnl"/>
          </w:rPr>
          <w:t xml:space="preserve"> </w:t>
        </w:r>
        <w:proofErr w:type="spellStart"/>
        <w:r w:rsidRPr="009F5C41">
          <w:rPr>
            <w:rStyle w:val="Hyperlink"/>
            <w:rFonts w:asciiTheme="minorHAnsi" w:hAnsiTheme="minorHAnsi" w:cstheme="minorHAnsi"/>
            <w:color w:val="105CB6"/>
            <w:lang w:val="es-ES_tradnl"/>
          </w:rPr>
          <w:t>Declined</w:t>
        </w:r>
        <w:proofErr w:type="spellEnd"/>
      </w:hyperlink>
      <w:r w:rsidRPr="009F5C41">
        <w:rPr>
          <w:rFonts w:asciiTheme="minorHAnsi" w:hAnsiTheme="minorHAnsi" w:cstheme="minorHAnsi"/>
          <w:color w:val="000000"/>
          <w:lang w:val="es-ES_tradnl"/>
        </w:rPr>
        <w:t xml:space="preserve">,” en el manual de Problemas Éticos en Antropología, </w:t>
      </w:r>
      <w:proofErr w:type="spellStart"/>
      <w:r w:rsidRPr="009F5C41">
        <w:rPr>
          <w:rFonts w:asciiTheme="minorHAnsi" w:hAnsiTheme="minorHAnsi" w:cstheme="minorHAnsi"/>
          <w:color w:val="000000"/>
          <w:lang w:val="es-ES_tradnl"/>
        </w:rPr>
        <w:t>ed</w:t>
      </w:r>
      <w:proofErr w:type="spellEnd"/>
      <w:r w:rsidRPr="009F5C41">
        <w:rPr>
          <w:rFonts w:asciiTheme="minorHAnsi" w:hAnsiTheme="minorHAnsi" w:cstheme="minorHAnsi"/>
          <w:color w:val="000000"/>
          <w:lang w:val="es-ES_tradnl"/>
        </w:rPr>
        <w:t xml:space="preserve"> Joan </w:t>
      </w:r>
      <w:proofErr w:type="spellStart"/>
      <w:r w:rsidRPr="009F5C41">
        <w:rPr>
          <w:rFonts w:asciiTheme="minorHAnsi" w:hAnsiTheme="minorHAnsi" w:cstheme="minorHAnsi"/>
          <w:color w:val="000000"/>
          <w:lang w:val="es-ES_tradnl"/>
        </w:rPr>
        <w:t>Cassell</w:t>
      </w:r>
      <w:proofErr w:type="spellEnd"/>
      <w:r w:rsidRPr="009F5C41">
        <w:rPr>
          <w:rFonts w:asciiTheme="minorHAnsi" w:hAnsiTheme="minorHAnsi" w:cstheme="minorHAnsi"/>
          <w:color w:val="000000"/>
          <w:lang w:val="es-ES_tradnl"/>
        </w:rPr>
        <w:t xml:space="preserve"> y </w:t>
      </w:r>
      <w:proofErr w:type="spellStart"/>
      <w:r w:rsidRPr="009F5C41">
        <w:rPr>
          <w:rFonts w:asciiTheme="minorHAnsi" w:hAnsiTheme="minorHAnsi" w:cstheme="minorHAnsi"/>
          <w:color w:val="000000"/>
          <w:lang w:val="es-ES_tradnl"/>
        </w:rPr>
        <w:t>Sue</w:t>
      </w:r>
      <w:proofErr w:type="spellEnd"/>
      <w:r w:rsidRPr="009F5C41">
        <w:rPr>
          <w:rFonts w:asciiTheme="minorHAnsi" w:hAnsiTheme="minorHAnsi" w:cstheme="minorHAnsi"/>
          <w:color w:val="000000"/>
          <w:lang w:val="es-ES_tradnl"/>
        </w:rPr>
        <w:t xml:space="preserve">- Ellen </w:t>
      </w:r>
      <w:proofErr w:type="spellStart"/>
      <w:r w:rsidRPr="009F5C41">
        <w:rPr>
          <w:rFonts w:asciiTheme="minorHAnsi" w:hAnsiTheme="minorHAnsi" w:cstheme="minorHAnsi"/>
          <w:color w:val="000000"/>
          <w:lang w:val="es-ES_tradnl"/>
        </w:rPr>
        <w:t>Jacobs</w:t>
      </w:r>
      <w:proofErr w:type="spellEnd"/>
      <w:r w:rsidRPr="009F5C41">
        <w:rPr>
          <w:rFonts w:asciiTheme="minorHAnsi" w:hAnsiTheme="minorHAnsi" w:cstheme="minorHAnsi"/>
          <w:color w:val="000000"/>
          <w:lang w:val="es-ES_tradnl"/>
        </w:rPr>
        <w:t xml:space="preserve">, Publicación Especial de la Asociación Antropológica Americana 23 (Washington, D.C.: Asociación Antropológica Americana, 1987).  </w:t>
      </w:r>
      <w:hyperlink r:id="rId33" w:anchor="back_ajs-fn-id_1-81" w:history="1">
        <w:r w:rsidRPr="009F5C41">
          <w:rPr>
            <w:rStyle w:val="Hyperlink"/>
            <w:rFonts w:asciiTheme="minorHAnsi" w:hAnsiTheme="minorHAnsi" w:cstheme="minorHAnsi"/>
            <w:color w:val="105CB6"/>
          </w:rPr>
          <w:t>(back)</w:t>
        </w:r>
      </w:hyperlink>
      <w:bookmarkStart w:id="0" w:name="_GoBack"/>
      <w:bookmarkEnd w:id="0"/>
    </w:p>
    <w:p w14:paraId="7DF1AEFC" w14:textId="77777777" w:rsidR="00E8655A" w:rsidRPr="00E8655A" w:rsidRDefault="00E8655A" w:rsidP="00192EFE">
      <w:pPr>
        <w:pStyle w:val="Heading1"/>
        <w:rPr>
          <w:lang w:val="es-ES_tradnl"/>
        </w:rPr>
      </w:pPr>
      <w:r w:rsidRPr="00E8655A">
        <w:rPr>
          <w:lang w:val="es-ES_tradnl"/>
        </w:rPr>
        <w:t>4. El Peso de Ganar Obligaciones Éticas por Colaboradores y Personas Afectadas </w:t>
      </w:r>
    </w:p>
    <w:p w14:paraId="1DDC0A64" w14:textId="29B2A5FA" w:rsidR="00E8655A" w:rsidRPr="00E8655A" w:rsidRDefault="00E8655A" w:rsidP="00192EFE">
      <w:pPr>
        <w:shd w:val="clear" w:color="auto" w:fill="FFFFFF"/>
        <w:rPr>
          <w:rFonts w:asciiTheme="minorHAnsi" w:hAnsiTheme="minorHAnsi" w:cstheme="minorHAnsi"/>
          <w:lang w:val="es-ES_tradnl"/>
        </w:rPr>
      </w:pPr>
      <w:r w:rsidRPr="00E8655A">
        <w:rPr>
          <w:rFonts w:asciiTheme="minorHAnsi" w:hAnsiTheme="minorHAnsi" w:cstheme="minorHAnsi"/>
          <w:b/>
          <w:bCs/>
          <w:color w:val="999999"/>
          <w:lang w:val="es-ES_tradnl"/>
        </w:rPr>
        <w:t xml:space="preserve">Publicado el </w:t>
      </w:r>
      <w:r w:rsidRPr="00E8655A">
        <w:rPr>
          <w:rFonts w:asciiTheme="minorHAnsi" w:hAnsiTheme="minorHAnsi" w:cstheme="minorHAnsi"/>
          <w:b/>
          <w:bCs/>
          <w:color w:val="FF0000"/>
          <w:lang w:val="es-ES_tradnl"/>
        </w:rPr>
        <w:t>1ro de noviembre</w:t>
      </w:r>
      <w:r w:rsidRPr="00E8655A">
        <w:rPr>
          <w:rFonts w:asciiTheme="minorHAnsi" w:hAnsiTheme="minorHAnsi" w:cstheme="minorHAnsi"/>
          <w:b/>
          <w:bCs/>
          <w:color w:val="999999"/>
          <w:lang w:val="es-ES_tradnl"/>
        </w:rPr>
        <w:t>, 2012 por AAA </w:t>
      </w:r>
    </w:p>
    <w:p w14:paraId="6E95F842" w14:textId="752FC2F3" w:rsidR="00E8655A" w:rsidRPr="00192EFE" w:rsidRDefault="00E8655A" w:rsidP="00192EFE">
      <w:pPr>
        <w:rPr>
          <w:rFonts w:asciiTheme="minorHAnsi" w:hAnsiTheme="minorHAnsi" w:cstheme="minorHAnsi"/>
        </w:rPr>
      </w:pPr>
      <w:r w:rsidRPr="00013E0C">
        <w:rPr>
          <w:rFonts w:asciiTheme="minorHAnsi" w:hAnsiTheme="minorHAnsi" w:cstheme="minorHAnsi"/>
          <w:color w:val="000000"/>
          <w:lang w:val="es-ES_tradnl"/>
        </w:rPr>
        <w:t>Los antropólogos deben medir las obligaciones</w:t>
      </w:r>
      <w:r w:rsidR="009F5C41" w:rsidRPr="00013E0C">
        <w:rPr>
          <w:rFonts w:asciiTheme="minorHAnsi" w:hAnsiTheme="minorHAnsi" w:cstheme="minorHAnsi"/>
          <w:color w:val="333333"/>
          <w:shd w:val="clear" w:color="auto" w:fill="FFFFFF"/>
          <w:vertAlign w:val="superscript"/>
          <w:lang w:val="es-ES_tradnl"/>
        </w:rPr>
        <w:t xml:space="preserve"> </w:t>
      </w:r>
      <w:hyperlink r:id="rId34" w:anchor="link_ajs-fn-id_1-129" w:history="1">
        <w:r w:rsidR="009F5C41" w:rsidRPr="00013E0C">
          <w:rPr>
            <w:rStyle w:val="Hyperlink"/>
            <w:rFonts w:asciiTheme="minorHAnsi" w:hAnsiTheme="minorHAnsi" w:cstheme="minorHAnsi"/>
            <w:color w:val="105CB6"/>
            <w:u w:val="none"/>
            <w:shd w:val="clear" w:color="auto" w:fill="FFFFFF"/>
            <w:vertAlign w:val="superscript"/>
            <w:lang w:val="es-ES_tradnl"/>
          </w:rPr>
          <w:t>1</w:t>
        </w:r>
      </w:hyperlink>
      <w:r w:rsidRPr="00013E0C">
        <w:rPr>
          <w:rFonts w:asciiTheme="minorHAnsi" w:hAnsiTheme="minorHAnsi" w:cstheme="minorHAnsi"/>
          <w:color w:val="000000"/>
          <w:lang w:val="es-ES_tradnl"/>
        </w:rPr>
        <w:t xml:space="preserve"> éticas para los participantes de la investigación, estudiantes, colegas profesionales, empleados y patrocinadores, entre otros, al mismo tiempo que reconocen que las obligaciones de buscar participantes son primarias</w:t>
      </w:r>
      <w:r w:rsidR="009F5C41" w:rsidRPr="00013E0C">
        <w:rPr>
          <w:rFonts w:asciiTheme="minorHAnsi" w:hAnsiTheme="minorHAnsi" w:cstheme="minorHAnsi"/>
          <w:color w:val="333333"/>
          <w:shd w:val="clear" w:color="auto" w:fill="FFFFFF"/>
          <w:lang w:val="es-ES_tradnl"/>
        </w:rPr>
        <w:t xml:space="preserve"> .</w:t>
      </w:r>
      <w:hyperlink r:id="rId35" w:anchor="link_ajs-fn-id_2-129" w:history="1">
        <w:r w:rsidR="009F5C41" w:rsidRPr="00013E0C">
          <w:rPr>
            <w:rStyle w:val="Hyperlink"/>
            <w:rFonts w:asciiTheme="minorHAnsi" w:hAnsiTheme="minorHAnsi" w:cstheme="minorHAnsi"/>
            <w:color w:val="105CB6"/>
            <w:shd w:val="clear" w:color="auto" w:fill="FFFFFF"/>
            <w:vertAlign w:val="superscript"/>
          </w:rPr>
          <w:t>2</w:t>
        </w:r>
      </w:hyperlink>
      <w:r w:rsidRPr="00013E0C">
        <w:rPr>
          <w:rFonts w:asciiTheme="minorHAnsi" w:hAnsiTheme="minorHAnsi" w:cstheme="minorHAnsi"/>
          <w:color w:val="000000"/>
          <w:lang w:val="es-ES_tradnl"/>
        </w:rPr>
        <w:t>. Al hacer esto, las obligaciones a las poblaciones vulnerables son particularmente importantes. Estas relaciones variantes pueden crear conflictos, competencia y obligaciones éticas alternas, reflejando en ambas lo vulnerable relativo de diferentes individuos, comunidades o poblaciones, las asimetrías de poder implícito en un rango de relaciones, y los marcos de referencia éticos de los colaboradores representando otras disciplinas o áreas de práctica. </w:t>
      </w:r>
    </w:p>
    <w:p w14:paraId="6C5EFF18" w14:textId="5182B045"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color w:val="000000"/>
          <w:lang w:val="es-ES_tradnl"/>
        </w:rPr>
        <w:t>Los antropólogos tienen la obligación de distinguir los diferentes tipos de interdependencias y colaboraciones que involucran sus trabajos, y deben considerar las dimensiones éticas reales y potenciales de estas diversas y en ocasiones relaciones contradictorias, que pueden ser de diferente carácter y cambiar con el tiempo. Cuando se crean conflictos entre los estándares éticos y las expectaciones, los antropólogos necesitan hacer de manera explícita sus obligaciones éticas y desarrollar un acercamiento ético en consulta con los involucrados. </w:t>
      </w:r>
    </w:p>
    <w:p w14:paraId="136D2406"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color w:val="333333"/>
          <w:lang w:val="es-ES_tradnl"/>
        </w:rPr>
        <w:lastRenderedPageBreak/>
        <w:t>Los antropólogos en ocasiones tendrán que tomar decisiones difíciles al mismo tiempo que cumplen con las obligaciones éticas, y reconociendo su obligación de no causar daño.  Los antropólogos no pueden acceder a condiciones que cambien de manera inapropiada el propósito, atención o resultados esperados en la investigación. Los antropólogos son responsables de manera individual por la toma de decisiones éticas. </w:t>
      </w:r>
    </w:p>
    <w:p w14:paraId="5D0BA7A9" w14:textId="5698EA76" w:rsidR="00E8655A" w:rsidRPr="00013E0C" w:rsidRDefault="00E8655A" w:rsidP="00E8655A">
      <w:pPr>
        <w:shd w:val="clear" w:color="auto" w:fill="FFFFFF"/>
        <w:jc w:val="both"/>
        <w:rPr>
          <w:rFonts w:asciiTheme="minorHAnsi" w:hAnsiTheme="minorHAnsi" w:cstheme="minorHAnsi"/>
          <w:lang w:val="es-ES_tradnl"/>
        </w:rPr>
      </w:pPr>
    </w:p>
    <w:p w14:paraId="232BE20D" w14:textId="683BF93D" w:rsidR="00E8655A" w:rsidRPr="00013E0C" w:rsidRDefault="00E8655A" w:rsidP="009F5C41">
      <w:pPr>
        <w:rPr>
          <w:rFonts w:asciiTheme="minorHAnsi" w:hAnsiTheme="minorHAnsi" w:cstheme="minorHAnsi"/>
        </w:rPr>
      </w:pPr>
      <w:r w:rsidRPr="00013E0C">
        <w:rPr>
          <w:rFonts w:asciiTheme="minorHAnsi" w:hAnsiTheme="minorHAnsi" w:cstheme="minorHAnsi"/>
          <w:color w:val="333333"/>
          <w:lang w:val="es-ES_tradnl"/>
        </w:rPr>
        <w:t>Las colaboraciones pueden ser definidas y comprendidas de manera diferente por los participantes. El grado de colaboración, derechos y responsabilidades de las partes involucradas, los problemas de acceso a la información y representación, crédito, y reconocimiento, debería ser establecida abierta y justamente al inicio.</w:t>
      </w:r>
      <w:r w:rsidR="009F5C41" w:rsidRPr="00013E0C">
        <w:rPr>
          <w:rFonts w:asciiTheme="minorHAnsi" w:hAnsiTheme="minorHAnsi" w:cstheme="minorHAnsi"/>
          <w:lang w:val="es-ES_tradnl"/>
        </w:rPr>
        <w:t xml:space="preserve"> </w:t>
      </w:r>
      <w:hyperlink r:id="rId36" w:anchor="link_ajs-fn-id_3-129" w:history="1">
        <w:r w:rsidR="009F5C41" w:rsidRPr="00013E0C">
          <w:rPr>
            <w:rStyle w:val="Hyperlink"/>
            <w:rFonts w:asciiTheme="minorHAnsi" w:hAnsiTheme="minorHAnsi" w:cstheme="minorHAnsi"/>
            <w:color w:val="105CB6"/>
            <w:u w:val="none"/>
            <w:shd w:val="clear" w:color="auto" w:fill="FFFFFF"/>
          </w:rPr>
          <w:t>3</w:t>
        </w:r>
      </w:hyperlink>
    </w:p>
    <w:p w14:paraId="658BD686"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lang w:val="es-ES_tradnl"/>
        </w:rPr>
        <w:t> </w:t>
      </w:r>
    </w:p>
    <w:p w14:paraId="7518FF20" w14:textId="0DB0D378" w:rsidR="00E8655A" w:rsidRPr="00013E0C" w:rsidRDefault="00E8655A" w:rsidP="00E8655A">
      <w:pPr>
        <w:pStyle w:val="NormalWeb"/>
        <w:shd w:val="clear" w:color="auto" w:fill="FFFFFF"/>
        <w:spacing w:before="0" w:beforeAutospacing="0" w:after="0" w:afterAutospacing="0"/>
        <w:jc w:val="center"/>
        <w:rPr>
          <w:rFonts w:asciiTheme="minorHAnsi" w:hAnsiTheme="minorHAnsi" w:cstheme="minorHAnsi"/>
        </w:rPr>
      </w:pPr>
      <w:proofErr w:type="spellStart"/>
      <w:r w:rsidRPr="00013E0C">
        <w:rPr>
          <w:rFonts w:asciiTheme="minorHAnsi" w:hAnsiTheme="minorHAnsi" w:cstheme="minorHAnsi"/>
          <w:b/>
          <w:bCs/>
          <w:color w:val="333333"/>
        </w:rPr>
        <w:t>Pagina</w:t>
      </w:r>
      <w:proofErr w:type="spellEnd"/>
      <w:r w:rsidRPr="00013E0C">
        <w:rPr>
          <w:rFonts w:asciiTheme="minorHAnsi" w:hAnsiTheme="minorHAnsi" w:cstheme="minorHAnsi"/>
          <w:b/>
          <w:bCs/>
          <w:color w:val="333333"/>
        </w:rPr>
        <w:t xml:space="preserve"> Previa: </w:t>
      </w:r>
      <w:hyperlink r:id="rId37" w:history="1">
        <w:r w:rsidRPr="00013E0C">
          <w:rPr>
            <w:rStyle w:val="Hyperlink"/>
            <w:rFonts w:asciiTheme="minorHAnsi" w:hAnsiTheme="minorHAnsi" w:cstheme="minorHAnsi"/>
            <w:b/>
            <w:bCs/>
            <w:color w:val="105CB6"/>
          </w:rPr>
          <w:t xml:space="preserve">Obtain Informed Consent and Necessary Permissions </w:t>
        </w:r>
      </w:hyperlink>
      <w:r w:rsidRPr="00013E0C">
        <w:rPr>
          <w:rFonts w:asciiTheme="minorHAnsi" w:hAnsiTheme="minorHAnsi" w:cstheme="minorHAnsi"/>
          <w:b/>
          <w:bCs/>
          <w:color w:val="333333"/>
        </w:rPr>
        <w:t xml:space="preserve">| </w:t>
      </w:r>
      <w:proofErr w:type="spellStart"/>
      <w:r w:rsidRPr="00013E0C">
        <w:rPr>
          <w:rFonts w:asciiTheme="minorHAnsi" w:hAnsiTheme="minorHAnsi" w:cstheme="minorHAnsi"/>
          <w:b/>
          <w:bCs/>
          <w:color w:val="333333"/>
        </w:rPr>
        <w:t>Siguiente</w:t>
      </w:r>
      <w:proofErr w:type="spellEnd"/>
      <w:r w:rsidRPr="00013E0C">
        <w:rPr>
          <w:rFonts w:asciiTheme="minorHAnsi" w:hAnsiTheme="minorHAnsi" w:cstheme="minorHAnsi"/>
          <w:b/>
          <w:bCs/>
          <w:color w:val="333333"/>
        </w:rPr>
        <w:t xml:space="preserve"> </w:t>
      </w:r>
      <w:proofErr w:type="spellStart"/>
      <w:r w:rsidRPr="00013E0C">
        <w:rPr>
          <w:rFonts w:asciiTheme="minorHAnsi" w:hAnsiTheme="minorHAnsi" w:cstheme="minorHAnsi"/>
          <w:b/>
          <w:bCs/>
          <w:color w:val="333333"/>
        </w:rPr>
        <w:t>Pagina</w:t>
      </w:r>
      <w:proofErr w:type="spellEnd"/>
      <w:r w:rsidRPr="00013E0C">
        <w:rPr>
          <w:rFonts w:asciiTheme="minorHAnsi" w:hAnsiTheme="minorHAnsi" w:cstheme="minorHAnsi"/>
          <w:b/>
          <w:bCs/>
          <w:color w:val="333333"/>
        </w:rPr>
        <w:t xml:space="preserve">: </w:t>
      </w:r>
      <w:hyperlink r:id="rId38" w:history="1">
        <w:r w:rsidRPr="00013E0C">
          <w:rPr>
            <w:rStyle w:val="Hyperlink"/>
            <w:rFonts w:asciiTheme="minorHAnsi" w:hAnsiTheme="minorHAnsi" w:cstheme="minorHAnsi"/>
            <w:b/>
            <w:bCs/>
            <w:color w:val="105CB6"/>
          </w:rPr>
          <w:t>Make Your Results Accessible</w:t>
        </w:r>
      </w:hyperlink>
    </w:p>
    <w:p w14:paraId="5B006409" w14:textId="77777777" w:rsidR="00E8655A" w:rsidRPr="00013E0C" w:rsidRDefault="00E8655A" w:rsidP="00E8655A">
      <w:pPr>
        <w:pStyle w:val="NormalWeb"/>
        <w:shd w:val="clear" w:color="auto" w:fill="FFFFFF"/>
        <w:spacing w:before="0" w:beforeAutospacing="0" w:after="0" w:afterAutospacing="0"/>
        <w:rPr>
          <w:rFonts w:asciiTheme="minorHAnsi" w:hAnsiTheme="minorHAnsi" w:cstheme="minorHAnsi"/>
        </w:rPr>
      </w:pPr>
      <w:r w:rsidRPr="00013E0C">
        <w:rPr>
          <w:rFonts w:asciiTheme="minorHAnsi" w:hAnsiTheme="minorHAnsi" w:cstheme="minorHAnsi"/>
        </w:rPr>
        <w:t> </w:t>
      </w:r>
    </w:p>
    <w:p w14:paraId="390A9F63" w14:textId="77777777" w:rsidR="00E8655A" w:rsidRPr="00013E0C" w:rsidRDefault="00E8655A" w:rsidP="00E8655A">
      <w:pPr>
        <w:pStyle w:val="NormalWeb"/>
        <w:shd w:val="clear" w:color="auto" w:fill="FFFFFF"/>
        <w:spacing w:before="0" w:beforeAutospacing="0" w:after="0" w:afterAutospacing="0"/>
        <w:rPr>
          <w:rFonts w:asciiTheme="minorHAnsi" w:hAnsiTheme="minorHAnsi" w:cstheme="minorHAnsi"/>
        </w:rPr>
      </w:pPr>
      <w:proofErr w:type="spellStart"/>
      <w:r w:rsidRPr="00013E0C">
        <w:rPr>
          <w:rFonts w:asciiTheme="minorHAnsi" w:hAnsiTheme="minorHAnsi" w:cstheme="minorHAnsi"/>
          <w:b/>
          <w:bCs/>
          <w:color w:val="333333"/>
        </w:rPr>
        <w:t>Recursos</w:t>
      </w:r>
      <w:proofErr w:type="spellEnd"/>
      <w:r w:rsidRPr="00013E0C">
        <w:rPr>
          <w:rFonts w:asciiTheme="minorHAnsi" w:hAnsiTheme="minorHAnsi" w:cstheme="minorHAnsi"/>
          <w:b/>
          <w:bCs/>
          <w:color w:val="333333"/>
        </w:rPr>
        <w:t xml:space="preserve"> </w:t>
      </w:r>
      <w:proofErr w:type="spellStart"/>
      <w:r w:rsidRPr="00013E0C">
        <w:rPr>
          <w:rFonts w:asciiTheme="minorHAnsi" w:hAnsiTheme="minorHAnsi" w:cstheme="minorHAnsi"/>
          <w:b/>
          <w:bCs/>
          <w:color w:val="333333"/>
        </w:rPr>
        <w:t>Adicionales</w:t>
      </w:r>
      <w:proofErr w:type="spellEnd"/>
    </w:p>
    <w:p w14:paraId="679164F1" w14:textId="77777777" w:rsidR="00E8655A" w:rsidRPr="00013E0C" w:rsidRDefault="00E8655A" w:rsidP="00E8655A">
      <w:pPr>
        <w:pStyle w:val="NormalWeb"/>
        <w:shd w:val="clear" w:color="auto" w:fill="FFFFFF"/>
        <w:spacing w:before="0" w:beforeAutospacing="0" w:after="0" w:afterAutospacing="0"/>
        <w:rPr>
          <w:rFonts w:asciiTheme="minorHAnsi" w:hAnsiTheme="minorHAnsi" w:cstheme="minorHAnsi"/>
        </w:rPr>
      </w:pPr>
      <w:proofErr w:type="spellStart"/>
      <w:r w:rsidRPr="00013E0C">
        <w:rPr>
          <w:rFonts w:asciiTheme="minorHAnsi" w:hAnsiTheme="minorHAnsi" w:cstheme="minorHAnsi"/>
          <w:b/>
          <w:bCs/>
          <w:color w:val="333333"/>
        </w:rPr>
        <w:t>Notas</w:t>
      </w:r>
      <w:proofErr w:type="spellEnd"/>
    </w:p>
    <w:p w14:paraId="4FDA526F" w14:textId="77777777" w:rsidR="00E8655A" w:rsidRPr="00013E0C" w:rsidRDefault="00E8655A" w:rsidP="00E8655A">
      <w:pPr>
        <w:pStyle w:val="NormalWeb"/>
        <w:numPr>
          <w:ilvl w:val="0"/>
          <w:numId w:val="7"/>
        </w:numPr>
        <w:spacing w:before="240" w:beforeAutospacing="0" w:after="0" w:afterAutospacing="0"/>
        <w:textAlignment w:val="baseline"/>
        <w:rPr>
          <w:rFonts w:asciiTheme="minorHAnsi" w:hAnsiTheme="minorHAnsi" w:cstheme="minorHAnsi"/>
          <w:color w:val="000000"/>
        </w:rPr>
      </w:pPr>
      <w:r w:rsidRPr="00013E0C">
        <w:rPr>
          <w:rFonts w:asciiTheme="minorHAnsi" w:hAnsiTheme="minorHAnsi" w:cstheme="minorHAnsi"/>
          <w:color w:val="000000"/>
          <w:lang w:val="es-ES_tradnl"/>
        </w:rPr>
        <w:t xml:space="preserve">Joan </w:t>
      </w:r>
      <w:proofErr w:type="spellStart"/>
      <w:r w:rsidRPr="00013E0C">
        <w:rPr>
          <w:rFonts w:asciiTheme="minorHAnsi" w:hAnsiTheme="minorHAnsi" w:cstheme="minorHAnsi"/>
          <w:color w:val="000000"/>
          <w:lang w:val="es-ES_tradnl"/>
        </w:rPr>
        <w:t>Cassell</w:t>
      </w:r>
      <w:proofErr w:type="spellEnd"/>
      <w:r w:rsidRPr="00013E0C">
        <w:rPr>
          <w:rFonts w:asciiTheme="minorHAnsi" w:hAnsiTheme="minorHAnsi" w:cstheme="minorHAnsi"/>
          <w:color w:val="000000"/>
          <w:lang w:val="es-ES_tradnl"/>
        </w:rPr>
        <w:t>, “</w:t>
      </w:r>
      <w:hyperlink r:id="rId39" w:history="1">
        <w:r w:rsidRPr="00013E0C">
          <w:rPr>
            <w:rStyle w:val="Hyperlink"/>
            <w:rFonts w:asciiTheme="minorHAnsi" w:hAnsiTheme="minorHAnsi" w:cstheme="minorHAnsi"/>
            <w:color w:val="105CB6"/>
            <w:lang w:val="es-ES_tradnl"/>
          </w:rPr>
          <w:t xml:space="preserve">Case 17: </w:t>
        </w:r>
        <w:proofErr w:type="spellStart"/>
        <w:r w:rsidRPr="00013E0C">
          <w:rPr>
            <w:rStyle w:val="Hyperlink"/>
            <w:rFonts w:asciiTheme="minorHAnsi" w:hAnsiTheme="minorHAnsi" w:cstheme="minorHAnsi"/>
            <w:color w:val="105CB6"/>
            <w:lang w:val="es-ES_tradnl"/>
          </w:rPr>
          <w:t>The</w:t>
        </w:r>
        <w:proofErr w:type="spellEnd"/>
        <w:r w:rsidRPr="00013E0C">
          <w:rPr>
            <w:rStyle w:val="Hyperlink"/>
            <w:rFonts w:asciiTheme="minorHAnsi" w:hAnsiTheme="minorHAnsi" w:cstheme="minorHAnsi"/>
            <w:color w:val="105CB6"/>
            <w:lang w:val="es-ES_tradnl"/>
          </w:rPr>
          <w:t xml:space="preserve"> Case of </w:t>
        </w:r>
        <w:proofErr w:type="spellStart"/>
        <w:r w:rsidRPr="00013E0C">
          <w:rPr>
            <w:rStyle w:val="Hyperlink"/>
            <w:rFonts w:asciiTheme="minorHAnsi" w:hAnsiTheme="minorHAnsi" w:cstheme="minorHAnsi"/>
            <w:color w:val="105CB6"/>
            <w:lang w:val="es-ES_tradnl"/>
          </w:rPr>
          <w:t>the</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Damaged</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Baby</w:t>
        </w:r>
        <w:proofErr w:type="spellEnd"/>
      </w:hyperlink>
      <w:r w:rsidRPr="00013E0C">
        <w:rPr>
          <w:rFonts w:asciiTheme="minorHAnsi" w:hAnsiTheme="minorHAnsi" w:cstheme="minorHAnsi"/>
          <w:color w:val="000000"/>
          <w:lang w:val="es-ES_tradnl"/>
        </w:rPr>
        <w:t xml:space="preserve">,” en el manual de Problemas Éticos en Antropología, </w:t>
      </w:r>
      <w:proofErr w:type="spellStart"/>
      <w:r w:rsidRPr="00013E0C">
        <w:rPr>
          <w:rFonts w:asciiTheme="minorHAnsi" w:hAnsiTheme="minorHAnsi" w:cstheme="minorHAnsi"/>
          <w:color w:val="000000"/>
          <w:lang w:val="es-ES_tradnl"/>
        </w:rPr>
        <w:t>ed</w:t>
      </w:r>
      <w:proofErr w:type="spellEnd"/>
      <w:r w:rsidRPr="00013E0C">
        <w:rPr>
          <w:rFonts w:asciiTheme="minorHAnsi" w:hAnsiTheme="minorHAnsi" w:cstheme="minorHAnsi"/>
          <w:color w:val="000000"/>
          <w:lang w:val="es-ES_tradnl"/>
        </w:rPr>
        <w:t xml:space="preserve"> Joan </w:t>
      </w:r>
      <w:proofErr w:type="spellStart"/>
      <w:r w:rsidRPr="00013E0C">
        <w:rPr>
          <w:rFonts w:asciiTheme="minorHAnsi" w:hAnsiTheme="minorHAnsi" w:cstheme="minorHAnsi"/>
          <w:color w:val="000000"/>
          <w:lang w:val="es-ES_tradnl"/>
        </w:rPr>
        <w:t>Cassell</w:t>
      </w:r>
      <w:proofErr w:type="spellEnd"/>
      <w:r w:rsidRPr="00013E0C">
        <w:rPr>
          <w:rFonts w:asciiTheme="minorHAnsi" w:hAnsiTheme="minorHAnsi" w:cstheme="minorHAnsi"/>
          <w:color w:val="000000"/>
          <w:lang w:val="es-ES_tradnl"/>
        </w:rPr>
        <w:t xml:space="preserve"> y </w:t>
      </w:r>
      <w:proofErr w:type="spellStart"/>
      <w:r w:rsidRPr="00013E0C">
        <w:rPr>
          <w:rFonts w:asciiTheme="minorHAnsi" w:hAnsiTheme="minorHAnsi" w:cstheme="minorHAnsi"/>
          <w:color w:val="000000"/>
          <w:lang w:val="es-ES_tradnl"/>
        </w:rPr>
        <w:t>Sue</w:t>
      </w:r>
      <w:proofErr w:type="spellEnd"/>
      <w:r w:rsidRPr="00013E0C">
        <w:rPr>
          <w:rFonts w:asciiTheme="minorHAnsi" w:hAnsiTheme="minorHAnsi" w:cstheme="minorHAnsi"/>
          <w:color w:val="000000"/>
          <w:lang w:val="es-ES_tradnl"/>
        </w:rPr>
        <w:t xml:space="preserve">- Ellen </w:t>
      </w:r>
      <w:proofErr w:type="spellStart"/>
      <w:r w:rsidRPr="00013E0C">
        <w:rPr>
          <w:rFonts w:asciiTheme="minorHAnsi" w:hAnsiTheme="minorHAnsi" w:cstheme="minorHAnsi"/>
          <w:color w:val="000000"/>
          <w:lang w:val="es-ES_tradnl"/>
        </w:rPr>
        <w:t>Jacobs</w:t>
      </w:r>
      <w:proofErr w:type="spellEnd"/>
      <w:r w:rsidRPr="00013E0C">
        <w:rPr>
          <w:rFonts w:asciiTheme="minorHAnsi" w:hAnsiTheme="minorHAnsi" w:cstheme="minorHAnsi"/>
          <w:color w:val="000000"/>
          <w:lang w:val="es-ES_tradnl"/>
        </w:rPr>
        <w:t xml:space="preserve">, Publicación Especial de la Asociación Antropológica Americana 23 (Washington, D.C.: Asociación Antropológica Americana, 1987).  </w:t>
      </w:r>
      <w:hyperlink r:id="rId40" w:anchor="back_ajs-fn-id_1-129" w:history="1">
        <w:r w:rsidRPr="00013E0C">
          <w:rPr>
            <w:rStyle w:val="Hyperlink"/>
            <w:rFonts w:asciiTheme="minorHAnsi" w:hAnsiTheme="minorHAnsi" w:cstheme="minorHAnsi"/>
            <w:color w:val="105CB6"/>
          </w:rPr>
          <w:t>(back)</w:t>
        </w:r>
      </w:hyperlink>
    </w:p>
    <w:p w14:paraId="40B1CFA9" w14:textId="061A70B7" w:rsidR="00E8655A" w:rsidRPr="00013E0C" w:rsidRDefault="00E8655A" w:rsidP="00E8655A">
      <w:pPr>
        <w:pStyle w:val="NormalWeb"/>
        <w:numPr>
          <w:ilvl w:val="0"/>
          <w:numId w:val="7"/>
        </w:numPr>
        <w:spacing w:before="0" w:beforeAutospacing="0" w:after="240" w:afterAutospacing="0"/>
        <w:textAlignment w:val="baseline"/>
        <w:rPr>
          <w:rFonts w:asciiTheme="minorHAnsi" w:hAnsiTheme="minorHAnsi" w:cstheme="minorHAnsi"/>
          <w:color w:val="000000"/>
        </w:rPr>
      </w:pPr>
      <w:r w:rsidRPr="00013E0C">
        <w:rPr>
          <w:rFonts w:asciiTheme="minorHAnsi" w:hAnsiTheme="minorHAnsi" w:cstheme="minorHAnsi"/>
          <w:color w:val="000000"/>
          <w:lang w:val="es-ES_tradnl"/>
        </w:rPr>
        <w:t xml:space="preserve">Joan </w:t>
      </w:r>
      <w:proofErr w:type="spellStart"/>
      <w:r w:rsidRPr="00013E0C">
        <w:rPr>
          <w:rFonts w:asciiTheme="minorHAnsi" w:hAnsiTheme="minorHAnsi" w:cstheme="minorHAnsi"/>
          <w:color w:val="000000"/>
          <w:lang w:val="es-ES_tradnl"/>
        </w:rPr>
        <w:t>Cassell</w:t>
      </w:r>
      <w:proofErr w:type="spellEnd"/>
      <w:r w:rsidRPr="00013E0C">
        <w:rPr>
          <w:rFonts w:asciiTheme="minorHAnsi" w:hAnsiTheme="minorHAnsi" w:cstheme="minorHAnsi"/>
          <w:color w:val="000000"/>
          <w:lang w:val="es-ES_tradnl"/>
        </w:rPr>
        <w:t>, “</w:t>
      </w:r>
      <w:hyperlink r:id="rId41" w:history="1">
        <w:r w:rsidRPr="00013E0C">
          <w:rPr>
            <w:rStyle w:val="Hyperlink"/>
            <w:rFonts w:asciiTheme="minorHAnsi" w:hAnsiTheme="minorHAnsi" w:cstheme="minorHAnsi"/>
            <w:color w:val="105CB6"/>
            <w:lang w:val="es-ES_tradnl"/>
          </w:rPr>
          <w:t xml:space="preserve">Case 20: </w:t>
        </w:r>
        <w:proofErr w:type="spellStart"/>
        <w:r w:rsidRPr="00013E0C">
          <w:rPr>
            <w:rStyle w:val="Hyperlink"/>
            <w:rFonts w:asciiTheme="minorHAnsi" w:hAnsiTheme="minorHAnsi" w:cstheme="minorHAnsi"/>
            <w:color w:val="105CB6"/>
            <w:lang w:val="es-ES_tradnl"/>
          </w:rPr>
          <w:t>Power</w:t>
        </w:r>
        <w:proofErr w:type="spellEnd"/>
        <w:r w:rsidRPr="00013E0C">
          <w:rPr>
            <w:rStyle w:val="Hyperlink"/>
            <w:rFonts w:asciiTheme="minorHAnsi" w:hAnsiTheme="minorHAnsi" w:cstheme="minorHAnsi"/>
            <w:color w:val="105CB6"/>
            <w:lang w:val="es-ES_tradnl"/>
          </w:rPr>
          <w:t xml:space="preserve"> to </w:t>
        </w:r>
        <w:proofErr w:type="spellStart"/>
        <w:r w:rsidRPr="00013E0C">
          <w:rPr>
            <w:rStyle w:val="Hyperlink"/>
            <w:rFonts w:asciiTheme="minorHAnsi" w:hAnsiTheme="minorHAnsi" w:cstheme="minorHAnsi"/>
            <w:color w:val="105CB6"/>
            <w:lang w:val="es-ES_tradnl"/>
          </w:rPr>
          <w:t>the</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People</w:t>
        </w:r>
        <w:proofErr w:type="spellEnd"/>
      </w:hyperlink>
      <w:r w:rsidRPr="00013E0C">
        <w:rPr>
          <w:rFonts w:asciiTheme="minorHAnsi" w:hAnsiTheme="minorHAnsi" w:cstheme="minorHAnsi"/>
          <w:color w:val="000000"/>
          <w:lang w:val="es-ES_tradnl"/>
        </w:rPr>
        <w:t xml:space="preserve">,” en el manual de Problemas Éticos en Antropología, </w:t>
      </w:r>
      <w:proofErr w:type="spellStart"/>
      <w:r w:rsidRPr="00013E0C">
        <w:rPr>
          <w:rFonts w:asciiTheme="minorHAnsi" w:hAnsiTheme="minorHAnsi" w:cstheme="minorHAnsi"/>
          <w:color w:val="000000"/>
          <w:lang w:val="es-ES_tradnl"/>
        </w:rPr>
        <w:t>ed</w:t>
      </w:r>
      <w:proofErr w:type="spellEnd"/>
      <w:r w:rsidRPr="00013E0C">
        <w:rPr>
          <w:rFonts w:asciiTheme="minorHAnsi" w:hAnsiTheme="minorHAnsi" w:cstheme="minorHAnsi"/>
          <w:color w:val="000000"/>
          <w:lang w:val="es-ES_tradnl"/>
        </w:rPr>
        <w:t xml:space="preserve"> Joan </w:t>
      </w:r>
      <w:proofErr w:type="spellStart"/>
      <w:r w:rsidRPr="00013E0C">
        <w:rPr>
          <w:rFonts w:asciiTheme="minorHAnsi" w:hAnsiTheme="minorHAnsi" w:cstheme="minorHAnsi"/>
          <w:color w:val="000000"/>
          <w:lang w:val="es-ES_tradnl"/>
        </w:rPr>
        <w:t>Cassell</w:t>
      </w:r>
      <w:proofErr w:type="spellEnd"/>
      <w:r w:rsidRPr="00013E0C">
        <w:rPr>
          <w:rFonts w:asciiTheme="minorHAnsi" w:hAnsiTheme="minorHAnsi" w:cstheme="minorHAnsi"/>
          <w:color w:val="000000"/>
          <w:lang w:val="es-ES_tradnl"/>
        </w:rPr>
        <w:t xml:space="preserve"> y </w:t>
      </w:r>
      <w:proofErr w:type="spellStart"/>
      <w:r w:rsidRPr="00013E0C">
        <w:rPr>
          <w:rFonts w:asciiTheme="minorHAnsi" w:hAnsiTheme="minorHAnsi" w:cstheme="minorHAnsi"/>
          <w:color w:val="000000"/>
          <w:lang w:val="es-ES_tradnl"/>
        </w:rPr>
        <w:t>Sue</w:t>
      </w:r>
      <w:proofErr w:type="spellEnd"/>
      <w:r w:rsidRPr="00013E0C">
        <w:rPr>
          <w:rFonts w:asciiTheme="minorHAnsi" w:hAnsiTheme="minorHAnsi" w:cstheme="minorHAnsi"/>
          <w:color w:val="000000"/>
          <w:lang w:val="es-ES_tradnl"/>
        </w:rPr>
        <w:t xml:space="preserve">- Ellen </w:t>
      </w:r>
      <w:proofErr w:type="spellStart"/>
      <w:r w:rsidRPr="00013E0C">
        <w:rPr>
          <w:rFonts w:asciiTheme="minorHAnsi" w:hAnsiTheme="minorHAnsi" w:cstheme="minorHAnsi"/>
          <w:color w:val="000000"/>
          <w:lang w:val="es-ES_tradnl"/>
        </w:rPr>
        <w:t>Jacobs</w:t>
      </w:r>
      <w:proofErr w:type="spellEnd"/>
      <w:r w:rsidRPr="00013E0C">
        <w:rPr>
          <w:rFonts w:asciiTheme="minorHAnsi" w:hAnsiTheme="minorHAnsi" w:cstheme="minorHAnsi"/>
          <w:color w:val="000000"/>
          <w:lang w:val="es-ES_tradnl"/>
        </w:rPr>
        <w:t xml:space="preserve">, Publicación Especial de la Asociación Antropológica Americana 23 (Washington, D.C.: Asociación Antropológica Americana, 1987). </w:t>
      </w:r>
      <w:hyperlink r:id="rId42" w:anchor="back_ajs-fn-id_2-129" w:history="1">
        <w:r w:rsidRPr="00013E0C">
          <w:rPr>
            <w:rStyle w:val="Hyperlink"/>
            <w:rFonts w:asciiTheme="minorHAnsi" w:hAnsiTheme="minorHAnsi" w:cstheme="minorHAnsi"/>
            <w:color w:val="105CB6"/>
          </w:rPr>
          <w:t>(back)</w:t>
        </w:r>
      </w:hyperlink>
    </w:p>
    <w:p w14:paraId="76917649" w14:textId="6B9EE728" w:rsidR="00E8655A" w:rsidRPr="00013E0C" w:rsidRDefault="00E8655A" w:rsidP="00E8655A">
      <w:pPr>
        <w:pStyle w:val="ListParagraph"/>
        <w:numPr>
          <w:ilvl w:val="0"/>
          <w:numId w:val="7"/>
        </w:numPr>
        <w:rPr>
          <w:rFonts w:asciiTheme="minorHAnsi" w:hAnsiTheme="minorHAnsi" w:cstheme="minorHAnsi"/>
        </w:rPr>
      </w:pPr>
      <w:proofErr w:type="spellStart"/>
      <w:r w:rsidRPr="00013E0C">
        <w:rPr>
          <w:rFonts w:asciiTheme="minorHAnsi" w:hAnsiTheme="minorHAnsi" w:cstheme="minorHAnsi"/>
          <w:color w:val="333333"/>
        </w:rPr>
        <w:t>Preocupaciones</w:t>
      </w:r>
      <w:proofErr w:type="spellEnd"/>
      <w:r w:rsidRPr="00013E0C">
        <w:rPr>
          <w:rFonts w:asciiTheme="minorHAnsi" w:hAnsiTheme="minorHAnsi" w:cstheme="minorHAnsi"/>
          <w:color w:val="333333"/>
        </w:rPr>
        <w:t xml:space="preserve"> antes de </w:t>
      </w:r>
      <w:proofErr w:type="spellStart"/>
      <w:r w:rsidRPr="00013E0C">
        <w:rPr>
          <w:rFonts w:asciiTheme="minorHAnsi" w:hAnsiTheme="minorHAnsi" w:cstheme="minorHAnsi"/>
          <w:color w:val="333333"/>
        </w:rPr>
        <w:t>empeza</w:t>
      </w:r>
      <w:proofErr w:type="spellEnd"/>
    </w:p>
    <w:p w14:paraId="4CFEED6B" w14:textId="1005A293" w:rsidR="00E8655A" w:rsidRPr="00013E0C" w:rsidRDefault="00E8655A" w:rsidP="00013E0C">
      <w:pPr>
        <w:shd w:val="clear" w:color="auto" w:fill="FFFFFF"/>
        <w:ind w:left="780"/>
        <w:jc w:val="both"/>
        <w:rPr>
          <w:rFonts w:asciiTheme="minorHAnsi" w:hAnsiTheme="minorHAnsi" w:cstheme="minorHAnsi"/>
          <w:lang w:val="es-ES_tradnl"/>
        </w:rPr>
      </w:pPr>
      <w:r w:rsidRPr="00013E0C">
        <w:rPr>
          <w:rFonts w:asciiTheme="minorHAnsi" w:hAnsiTheme="minorHAnsi" w:cstheme="minorHAnsi"/>
          <w:color w:val="000000"/>
          <w:lang w:val="es-ES_tradnl"/>
        </w:rPr>
        <w:t>Cuando se consideran oportunidades de empleo, hay algunos documentos que se deben revisar de manera cuidadosa antes de aceptar convertirse en un empleado. Primero, la mayoría de las organizaciones tendrán un contrato de empleo, manual del personal o algún tipo de documentación que gobierne la relación entre el empleado y la organización. Lea los documentos de manera cuidadosa. Usualmente establece las condiciones del empleo, las responsabilidades tanto del empleado como del empleador. En estos documentos debe también encontrar los derechos y responsabilidades sobre la información y publicación. Aquí es donde debe quedar claro los derechos de propiedad sobre la información, quien tiene el derecho a revisar las publicaciones y acceso final a los documentos para la distribución. Si cree que los términos son inapropiados, deberá hablar directamente con el empleador sobre sus preocupaciones. </w:t>
      </w:r>
    </w:p>
    <w:p w14:paraId="433AA716" w14:textId="77777777" w:rsidR="00013E0C" w:rsidRPr="00013E0C" w:rsidRDefault="00013E0C" w:rsidP="00013E0C">
      <w:pPr>
        <w:shd w:val="clear" w:color="auto" w:fill="FFFFFF"/>
        <w:ind w:left="780"/>
        <w:jc w:val="both"/>
        <w:rPr>
          <w:rFonts w:asciiTheme="minorHAnsi" w:hAnsiTheme="minorHAnsi" w:cstheme="minorHAnsi"/>
          <w:lang w:val="es-ES_tradnl"/>
        </w:rPr>
      </w:pPr>
    </w:p>
    <w:p w14:paraId="48B0B45B" w14:textId="29A57ED1" w:rsidR="00E8655A" w:rsidRPr="00013E0C" w:rsidRDefault="00E8655A" w:rsidP="00013E0C">
      <w:pPr>
        <w:spacing w:after="160"/>
        <w:ind w:left="780"/>
        <w:jc w:val="both"/>
        <w:rPr>
          <w:rFonts w:asciiTheme="minorHAnsi" w:hAnsiTheme="minorHAnsi" w:cstheme="minorHAnsi"/>
          <w:lang w:val="es-ES_tradnl"/>
        </w:rPr>
      </w:pPr>
      <w:r w:rsidRPr="00013E0C">
        <w:rPr>
          <w:rFonts w:asciiTheme="minorHAnsi" w:hAnsiTheme="minorHAnsi" w:cstheme="minorHAnsi"/>
          <w:color w:val="000000"/>
          <w:shd w:val="clear" w:color="auto" w:fill="FFFFFF"/>
          <w:lang w:val="es-ES_tradnl"/>
        </w:rPr>
        <w:t xml:space="preserve">Si está aplicando para una beca o contrato habrá una parte en la aplicación donde informe los derechos y responsabilidades del fundador y el becado. Estos documentos deben ser revisados cuidadosamente para que este claro sobre las condiciones que aceptara si su propuesta es exitosa y acepta la beca o contrato. Si estas condiciones se </w:t>
      </w:r>
      <w:r w:rsidRPr="00013E0C">
        <w:rPr>
          <w:rFonts w:asciiTheme="minorHAnsi" w:hAnsiTheme="minorHAnsi" w:cstheme="minorHAnsi"/>
          <w:color w:val="000000"/>
          <w:shd w:val="clear" w:color="auto" w:fill="FFFFFF"/>
          <w:lang w:val="es-ES_tradnl"/>
        </w:rPr>
        <w:lastRenderedPageBreak/>
        <w:t>diferencian a los principios en este código, puede comentarlo con el patrocinador e intentar negociar en el contrato. </w:t>
      </w:r>
    </w:p>
    <w:p w14:paraId="3E03DC2D" w14:textId="77777777" w:rsidR="00E8655A" w:rsidRPr="00013E0C" w:rsidRDefault="00E8655A" w:rsidP="00013E0C">
      <w:pPr>
        <w:spacing w:after="160"/>
        <w:ind w:left="780"/>
        <w:jc w:val="both"/>
        <w:rPr>
          <w:rFonts w:asciiTheme="minorHAnsi" w:hAnsiTheme="minorHAnsi" w:cstheme="minorHAnsi"/>
          <w:lang w:val="es-ES_tradnl"/>
        </w:rPr>
      </w:pPr>
      <w:r w:rsidRPr="00013E0C">
        <w:rPr>
          <w:rFonts w:asciiTheme="minorHAnsi" w:hAnsiTheme="minorHAnsi" w:cstheme="minorHAnsi"/>
          <w:color w:val="000000"/>
          <w:shd w:val="clear" w:color="auto" w:fill="FFFFFF"/>
          <w:lang w:val="es-ES_tradnl"/>
        </w:rPr>
        <w:t>Sin embargo, en la mayoría de los casos, el patrocinador ha considerado los requisitos, obtenido revisiones profesionales y considera que los términos y condiciones son los apropiados para sus necesidades. Al mismo tiempo puede encontrar que ciertos patrocinadores ponen restricciones en como puede usar la información recolectada y quien controla las revisiones de reportes o artículos entregados para publicación. Es su responsabilidad revisar cuidadosamente los términos y condiciones de la beca o contrato antes de que firme los documentos. </w:t>
      </w:r>
    </w:p>
    <w:p w14:paraId="365194FA" w14:textId="4413D0DC" w:rsidR="00E8655A" w:rsidRPr="00E8655A" w:rsidRDefault="00E8655A" w:rsidP="00192EFE">
      <w:pPr>
        <w:spacing w:after="160"/>
        <w:ind w:left="720"/>
        <w:jc w:val="both"/>
        <w:rPr>
          <w:rFonts w:asciiTheme="minorHAnsi" w:hAnsiTheme="minorHAnsi" w:cstheme="minorHAnsi"/>
          <w:lang w:val="es-ES_tradnl"/>
        </w:rPr>
      </w:pPr>
      <w:r w:rsidRPr="00E8655A">
        <w:rPr>
          <w:rFonts w:asciiTheme="minorHAnsi" w:hAnsiTheme="minorHAnsi" w:cstheme="minorHAnsi"/>
          <w:color w:val="000000"/>
          <w:shd w:val="clear" w:color="auto" w:fill="FFFFFF"/>
          <w:lang w:val="es-ES_tradnl"/>
        </w:rPr>
        <w:t xml:space="preserve">Como ejemplo, la cita completa para </w:t>
      </w:r>
      <w:r w:rsidRPr="00E8655A">
        <w:rPr>
          <w:rFonts w:asciiTheme="minorHAnsi" w:hAnsiTheme="minorHAnsi" w:cstheme="minorHAnsi"/>
          <w:b/>
          <w:bCs/>
          <w:color w:val="000000"/>
          <w:shd w:val="clear" w:color="auto" w:fill="FFFFFF"/>
          <w:lang w:val="es-ES_tradnl"/>
        </w:rPr>
        <w:t xml:space="preserve">FAR: 52.227-14 Derechos de la información general </w:t>
      </w:r>
      <w:r w:rsidRPr="00E8655A">
        <w:rPr>
          <w:rFonts w:asciiTheme="minorHAnsi" w:hAnsiTheme="minorHAnsi" w:cstheme="minorHAnsi"/>
          <w:color w:val="000000"/>
          <w:shd w:val="clear" w:color="auto" w:fill="FFFFFF"/>
          <w:lang w:val="es-ES_tradnl"/>
        </w:rPr>
        <w:t>se provee en orden para darle al lector un claro entendimiento de las competencias y detallar lo que se incorpora como RFP federal o el contrato sobre “Derechos en la Información”. Un segundo documento propone ejemplos de contratos y becas abordando los derechos de la información de organizaciones sin fines de lucro y fundaciones. Estos dos últimos ejemplos representan un contrato/beca actual. </w:t>
      </w:r>
    </w:p>
    <w:p w14:paraId="72CD0C1D" w14:textId="5BDB2DF5" w:rsidR="00E8655A" w:rsidRPr="00E8655A" w:rsidRDefault="00E8655A" w:rsidP="00192EFE">
      <w:pPr>
        <w:pStyle w:val="Heading1"/>
        <w:rPr>
          <w:lang w:val="es-ES_tradnl"/>
        </w:rPr>
      </w:pPr>
      <w:r w:rsidRPr="00E8655A">
        <w:rPr>
          <w:lang w:val="es-ES_tradnl"/>
        </w:rPr>
        <w:t>5. Haga sus resultados accesibles </w:t>
      </w:r>
    </w:p>
    <w:p w14:paraId="3F56B7CF" w14:textId="77777777" w:rsidR="00E8655A" w:rsidRPr="00E8655A" w:rsidRDefault="00E8655A" w:rsidP="00E8655A">
      <w:pPr>
        <w:shd w:val="clear" w:color="auto" w:fill="FFFFFF"/>
        <w:rPr>
          <w:rFonts w:asciiTheme="minorHAnsi" w:hAnsiTheme="minorHAnsi" w:cstheme="minorHAnsi"/>
          <w:lang w:val="es-ES_tradnl"/>
        </w:rPr>
      </w:pPr>
      <w:r w:rsidRPr="00E8655A">
        <w:rPr>
          <w:rFonts w:asciiTheme="minorHAnsi" w:hAnsiTheme="minorHAnsi" w:cstheme="minorHAnsi"/>
          <w:color w:val="999999"/>
          <w:lang w:val="es-ES_tradnl"/>
        </w:rPr>
        <w:t xml:space="preserve">Publicado en </w:t>
      </w:r>
      <w:r w:rsidRPr="00E8655A">
        <w:rPr>
          <w:rFonts w:asciiTheme="minorHAnsi" w:hAnsiTheme="minorHAnsi" w:cstheme="minorHAnsi"/>
          <w:color w:val="FF0000"/>
          <w:lang w:val="es-ES_tradnl"/>
        </w:rPr>
        <w:t xml:space="preserve">Noviembre 1ro, 2012 </w:t>
      </w:r>
      <w:r w:rsidRPr="00E8655A">
        <w:rPr>
          <w:rFonts w:asciiTheme="minorHAnsi" w:hAnsiTheme="minorHAnsi" w:cstheme="minorHAnsi"/>
          <w:color w:val="999999"/>
          <w:lang w:val="es-ES_tradnl"/>
        </w:rPr>
        <w:t xml:space="preserve">por la </w:t>
      </w:r>
      <w:proofErr w:type="spellStart"/>
      <w:r w:rsidRPr="00E8655A">
        <w:rPr>
          <w:rFonts w:asciiTheme="minorHAnsi" w:hAnsiTheme="minorHAnsi" w:cstheme="minorHAnsi"/>
          <w:color w:val="999999"/>
          <w:lang w:val="es-ES_tradnl"/>
        </w:rPr>
        <w:t>Administracion</w:t>
      </w:r>
      <w:proofErr w:type="spellEnd"/>
      <w:r w:rsidRPr="00E8655A">
        <w:rPr>
          <w:rFonts w:asciiTheme="minorHAnsi" w:hAnsiTheme="minorHAnsi" w:cstheme="minorHAnsi"/>
          <w:color w:val="999999"/>
          <w:lang w:val="es-ES_tradnl"/>
        </w:rPr>
        <w:t xml:space="preserve"> de AAA </w:t>
      </w:r>
    </w:p>
    <w:p w14:paraId="7CD66307" w14:textId="5162CBCD" w:rsidR="00E8655A" w:rsidRPr="00E8655A" w:rsidRDefault="00E8655A" w:rsidP="00E8655A">
      <w:pPr>
        <w:shd w:val="clear" w:color="auto" w:fill="FFFFFF"/>
        <w:rPr>
          <w:rFonts w:asciiTheme="minorHAnsi" w:hAnsiTheme="minorHAnsi" w:cstheme="minorHAnsi"/>
          <w:lang w:val="es-ES_tradnl"/>
        </w:rPr>
      </w:pPr>
    </w:p>
    <w:p w14:paraId="47A1F3C9" w14:textId="77777777" w:rsidR="00E8655A" w:rsidRPr="00E8655A" w:rsidRDefault="00E8655A" w:rsidP="00E8655A">
      <w:pPr>
        <w:shd w:val="clear" w:color="auto" w:fill="FFFFFF"/>
        <w:jc w:val="both"/>
        <w:rPr>
          <w:rFonts w:asciiTheme="minorHAnsi" w:hAnsiTheme="minorHAnsi" w:cstheme="minorHAnsi"/>
          <w:lang w:val="es-ES_tradnl"/>
        </w:rPr>
      </w:pPr>
      <w:r w:rsidRPr="00E8655A">
        <w:rPr>
          <w:rFonts w:asciiTheme="minorHAnsi" w:hAnsiTheme="minorHAnsi" w:cstheme="minorHAnsi"/>
          <w:color w:val="333333"/>
          <w:lang w:val="es-ES_tradnl"/>
        </w:rPr>
        <w:t>Los resultados en una investigación antropológica deben ser compartidos en un periodo apropiado. Es importante tener en cuenta que estos resultados tal vez no sean claros, y puede que estén sujetos a diferentes interpretaciones, así como ser expuestos a diferentes usos no planeados. En algunas situaciones, las limitaciones de distribución pueden ser apropiado cuando estas restricciones protegen a los participantes y/o cultura o propiedad intelectual ya sea tangible o intangible. En algunos casos, la distribución puede significar algunos riesgos cuando la información sea distribuida, aun en un ambiente limitado, hay grandes posibilidades de que se vuelva disponible a varios lugares. Por ello, prevenir la distribución puede ser a veces la mejor decisión ética. La distribución y el compartir información de la investigación no debe ser al costo de proteger la confiabilidad.</w:t>
      </w:r>
    </w:p>
    <w:p w14:paraId="2B1243C2" w14:textId="77777777" w:rsidR="00E8655A" w:rsidRPr="00E8655A" w:rsidRDefault="00E8655A" w:rsidP="00E8655A">
      <w:pPr>
        <w:shd w:val="clear" w:color="auto" w:fill="FFFFFF"/>
        <w:jc w:val="both"/>
        <w:rPr>
          <w:rFonts w:asciiTheme="minorHAnsi" w:hAnsiTheme="minorHAnsi" w:cstheme="minorHAnsi"/>
          <w:lang w:val="es-ES_tradnl"/>
        </w:rPr>
      </w:pPr>
      <w:r w:rsidRPr="00E8655A">
        <w:rPr>
          <w:rFonts w:asciiTheme="minorHAnsi" w:hAnsiTheme="minorHAnsi" w:cstheme="minorHAnsi"/>
          <w:lang w:val="es-ES_tradnl"/>
        </w:rPr>
        <w:t> </w:t>
      </w:r>
    </w:p>
    <w:p w14:paraId="76BE25DE" w14:textId="027F02CD" w:rsidR="00E8655A" w:rsidRPr="00E8655A" w:rsidRDefault="00E8655A" w:rsidP="00E8655A">
      <w:pPr>
        <w:shd w:val="clear" w:color="auto" w:fill="FFFFFF"/>
        <w:jc w:val="both"/>
        <w:rPr>
          <w:rFonts w:asciiTheme="minorHAnsi" w:hAnsiTheme="minorHAnsi" w:cstheme="minorHAnsi"/>
          <w:color w:val="333333"/>
          <w:lang w:val="es-ES_tradnl"/>
        </w:rPr>
      </w:pPr>
      <w:r w:rsidRPr="00E8655A">
        <w:rPr>
          <w:rFonts w:asciiTheme="minorHAnsi" w:hAnsiTheme="minorHAnsi" w:cstheme="minorHAnsi"/>
          <w:color w:val="333333"/>
          <w:lang w:val="es-ES_tradnl"/>
        </w:rPr>
        <w:t>Los antropólogos no deben retener resultados de la investigación a los participantes de la investigación, especialmente cuando los resultados ya fueron compartidos con otros. Sin embargo, las restricciones en la divulgación pueden ser éticas y apropiadas, como cuando los participantes del estudio han sido completamente informados y han dado su distribución limitada, o se establecieron restricciones en la distribución para proteger la seguridad, dignidad o privacidad de los participantes de la investigación o limitar el riesgo de los investigadores. Propietario, clasificado u otras limitaciones de la distribución de la investigación aumenta preguntas éticas que deben ser resueltas usando estos principios éticos.</w:t>
      </w:r>
    </w:p>
    <w:p w14:paraId="00CBFD00" w14:textId="187BFA18" w:rsidR="00E8655A" w:rsidRPr="00E8655A" w:rsidRDefault="00E8655A" w:rsidP="00E8655A">
      <w:pPr>
        <w:pStyle w:val="NormalWeb"/>
        <w:shd w:val="clear" w:color="auto" w:fill="FFFFFF"/>
        <w:spacing w:before="0" w:beforeAutospacing="0" w:after="0" w:afterAutospacing="0"/>
        <w:rPr>
          <w:rFonts w:asciiTheme="minorHAnsi" w:hAnsiTheme="minorHAnsi" w:cstheme="minorHAnsi"/>
        </w:rPr>
      </w:pPr>
    </w:p>
    <w:p w14:paraId="2CB5906A" w14:textId="77777777" w:rsidR="00E8655A" w:rsidRPr="00013E0C" w:rsidRDefault="00E8655A" w:rsidP="00E8655A">
      <w:pPr>
        <w:pStyle w:val="NormalWeb"/>
        <w:shd w:val="clear" w:color="auto" w:fill="FFFFFF"/>
        <w:spacing w:before="0" w:beforeAutospacing="0" w:after="0" w:afterAutospacing="0"/>
        <w:jc w:val="center"/>
        <w:rPr>
          <w:rFonts w:asciiTheme="minorHAnsi" w:hAnsiTheme="minorHAnsi" w:cstheme="minorHAnsi"/>
        </w:rPr>
      </w:pPr>
      <w:proofErr w:type="spellStart"/>
      <w:r w:rsidRPr="00013E0C">
        <w:rPr>
          <w:rFonts w:asciiTheme="minorHAnsi" w:hAnsiTheme="minorHAnsi" w:cstheme="minorHAnsi"/>
          <w:color w:val="333333"/>
        </w:rPr>
        <w:t>Pagina</w:t>
      </w:r>
      <w:proofErr w:type="spellEnd"/>
      <w:r w:rsidRPr="00013E0C">
        <w:rPr>
          <w:rFonts w:asciiTheme="minorHAnsi" w:hAnsiTheme="minorHAnsi" w:cstheme="minorHAnsi"/>
          <w:color w:val="333333"/>
        </w:rPr>
        <w:t xml:space="preserve"> Previa: </w:t>
      </w:r>
      <w:hyperlink r:id="rId43" w:history="1">
        <w:r w:rsidRPr="00013E0C">
          <w:rPr>
            <w:rStyle w:val="Hyperlink"/>
            <w:rFonts w:asciiTheme="minorHAnsi" w:hAnsiTheme="minorHAnsi" w:cstheme="minorHAnsi"/>
            <w:color w:val="105CB6"/>
          </w:rPr>
          <w:t>Weigh Competing Ethical Obligations Due Collaborators and Affected Parties</w:t>
        </w:r>
      </w:hyperlink>
      <w:r w:rsidRPr="00013E0C">
        <w:rPr>
          <w:rFonts w:asciiTheme="minorHAnsi" w:hAnsiTheme="minorHAnsi" w:cstheme="minorHAnsi"/>
          <w:color w:val="333333"/>
        </w:rPr>
        <w:t xml:space="preserve"> |</w:t>
      </w:r>
    </w:p>
    <w:p w14:paraId="4C71FAD0" w14:textId="77777777" w:rsidR="00E8655A" w:rsidRPr="00013E0C" w:rsidRDefault="00E8655A" w:rsidP="00E8655A">
      <w:pPr>
        <w:pStyle w:val="NormalWeb"/>
        <w:shd w:val="clear" w:color="auto" w:fill="FFFFFF"/>
        <w:spacing w:before="0" w:beforeAutospacing="0" w:after="0" w:afterAutospacing="0"/>
        <w:jc w:val="center"/>
        <w:rPr>
          <w:rFonts w:asciiTheme="minorHAnsi" w:hAnsiTheme="minorHAnsi" w:cstheme="minorHAnsi"/>
          <w:lang w:val="es-ES_tradnl"/>
        </w:rPr>
      </w:pPr>
      <w:r w:rsidRPr="00013E0C">
        <w:rPr>
          <w:rFonts w:asciiTheme="minorHAnsi" w:hAnsiTheme="minorHAnsi" w:cstheme="minorHAnsi"/>
          <w:color w:val="333333"/>
          <w:lang w:val="es-ES_tradnl"/>
        </w:rPr>
        <w:t xml:space="preserve">Siguiente Página: </w:t>
      </w:r>
      <w:hyperlink r:id="rId44" w:history="1">
        <w:proofErr w:type="spellStart"/>
        <w:r w:rsidRPr="00013E0C">
          <w:rPr>
            <w:rStyle w:val="Hyperlink"/>
            <w:rFonts w:asciiTheme="minorHAnsi" w:hAnsiTheme="minorHAnsi" w:cstheme="minorHAnsi"/>
            <w:color w:val="105CB6"/>
            <w:lang w:val="es-ES_tradnl"/>
          </w:rPr>
          <w:t>Protect</w:t>
        </w:r>
        <w:proofErr w:type="spellEnd"/>
        <w:r w:rsidRPr="00013E0C">
          <w:rPr>
            <w:rStyle w:val="Hyperlink"/>
            <w:rFonts w:asciiTheme="minorHAnsi" w:hAnsiTheme="minorHAnsi" w:cstheme="minorHAnsi"/>
            <w:color w:val="105CB6"/>
            <w:lang w:val="es-ES_tradnl"/>
          </w:rPr>
          <w:t xml:space="preserve"> and Preserve </w:t>
        </w:r>
        <w:proofErr w:type="spellStart"/>
        <w:r w:rsidRPr="00013E0C">
          <w:rPr>
            <w:rStyle w:val="Hyperlink"/>
            <w:rFonts w:asciiTheme="minorHAnsi" w:hAnsiTheme="minorHAnsi" w:cstheme="minorHAnsi"/>
            <w:color w:val="105CB6"/>
            <w:lang w:val="es-ES_tradnl"/>
          </w:rPr>
          <w:t>Your</w:t>
        </w:r>
        <w:proofErr w:type="spellEnd"/>
        <w:r w:rsidRPr="00013E0C">
          <w:rPr>
            <w:rStyle w:val="Hyperlink"/>
            <w:rFonts w:asciiTheme="minorHAnsi" w:hAnsiTheme="minorHAnsi" w:cstheme="minorHAnsi"/>
            <w:color w:val="105CB6"/>
            <w:lang w:val="es-ES_tradnl"/>
          </w:rPr>
          <w:t xml:space="preserve"> Records</w:t>
        </w:r>
      </w:hyperlink>
    </w:p>
    <w:p w14:paraId="4BAFEDC4" w14:textId="77777777" w:rsidR="00E8655A" w:rsidRPr="00E8655A" w:rsidRDefault="00E8655A" w:rsidP="00E8655A">
      <w:pPr>
        <w:pStyle w:val="NormalWeb"/>
        <w:shd w:val="clear" w:color="auto" w:fill="FFFFFF"/>
        <w:spacing w:before="0" w:beforeAutospacing="0" w:after="0" w:afterAutospacing="0"/>
        <w:rPr>
          <w:rFonts w:asciiTheme="minorHAnsi" w:hAnsiTheme="minorHAnsi" w:cstheme="minorHAnsi"/>
          <w:lang w:val="es-ES_tradnl"/>
        </w:rPr>
      </w:pPr>
      <w:r w:rsidRPr="00E8655A">
        <w:rPr>
          <w:rFonts w:asciiTheme="minorHAnsi" w:hAnsiTheme="minorHAnsi" w:cstheme="minorHAnsi"/>
          <w:lang w:val="es-ES_tradnl"/>
        </w:rPr>
        <w:t> </w:t>
      </w:r>
    </w:p>
    <w:p w14:paraId="37416573" w14:textId="77777777" w:rsidR="00E8655A" w:rsidRPr="00E8655A" w:rsidRDefault="00E8655A" w:rsidP="00E8655A">
      <w:pPr>
        <w:pStyle w:val="NormalWeb"/>
        <w:shd w:val="clear" w:color="auto" w:fill="FFFFFF"/>
        <w:spacing w:before="0" w:beforeAutospacing="0" w:after="0" w:afterAutospacing="0"/>
        <w:rPr>
          <w:rFonts w:asciiTheme="minorHAnsi" w:hAnsiTheme="minorHAnsi" w:cstheme="minorHAnsi"/>
          <w:lang w:val="es-ES_tradnl"/>
        </w:rPr>
      </w:pPr>
      <w:r w:rsidRPr="00E8655A">
        <w:rPr>
          <w:rFonts w:asciiTheme="minorHAnsi" w:hAnsiTheme="minorHAnsi" w:cstheme="minorHAnsi"/>
          <w:b/>
          <w:bCs/>
          <w:color w:val="333333"/>
          <w:lang w:val="es-ES_tradnl"/>
        </w:rPr>
        <w:lastRenderedPageBreak/>
        <w:t>Recursos Adicionales</w:t>
      </w:r>
    </w:p>
    <w:p w14:paraId="62DDC02C" w14:textId="77777777" w:rsidR="00E8655A" w:rsidRPr="00013E0C" w:rsidRDefault="00E8655A" w:rsidP="00E8655A">
      <w:pPr>
        <w:pStyle w:val="NormalWeb"/>
        <w:shd w:val="clear" w:color="auto" w:fill="FFFFFF"/>
        <w:spacing w:before="0" w:beforeAutospacing="0" w:after="0" w:afterAutospacing="0"/>
        <w:rPr>
          <w:rFonts w:asciiTheme="minorHAnsi" w:hAnsiTheme="minorHAnsi" w:cstheme="minorHAnsi"/>
          <w:lang w:val="es-ES_tradnl"/>
        </w:rPr>
      </w:pPr>
      <w:r w:rsidRPr="00013E0C">
        <w:rPr>
          <w:rFonts w:asciiTheme="minorHAnsi" w:hAnsiTheme="minorHAnsi" w:cstheme="minorHAnsi"/>
          <w:color w:val="333333"/>
          <w:lang w:val="es-ES_tradnl"/>
        </w:rPr>
        <w:t>Secciones relevantes en códigos de éticas en otras organizaciones</w:t>
      </w:r>
    </w:p>
    <w:p w14:paraId="6BD29254" w14:textId="6A0EEAB9" w:rsidR="00E8655A" w:rsidRPr="00E8655A" w:rsidRDefault="00E8655A" w:rsidP="00E8655A">
      <w:pPr>
        <w:pStyle w:val="NormalWeb"/>
        <w:shd w:val="clear" w:color="auto" w:fill="FFFFFF"/>
        <w:spacing w:before="0" w:beforeAutospacing="0" w:after="0" w:afterAutospacing="0"/>
        <w:rPr>
          <w:rFonts w:asciiTheme="minorHAnsi" w:hAnsiTheme="minorHAnsi" w:cstheme="minorHAnsi"/>
          <w:lang w:val="es-ES_tradnl"/>
        </w:rPr>
      </w:pPr>
      <w:r w:rsidRPr="00013E0C">
        <w:rPr>
          <w:rFonts w:asciiTheme="minorHAnsi" w:hAnsiTheme="minorHAnsi" w:cstheme="minorHAnsi"/>
          <w:color w:val="333333"/>
          <w:lang w:val="es-ES_tradnl"/>
        </w:rPr>
        <w:t xml:space="preserve">1) Asociación de Geógrafos Americanos 2) Registro Profesional de Arqueólogos 3) Asociación Sociológica Americana 4) Asociación De investigación Educacional </w:t>
      </w:r>
      <w:proofErr w:type="gramStart"/>
      <w:r w:rsidRPr="00013E0C">
        <w:rPr>
          <w:rFonts w:asciiTheme="minorHAnsi" w:hAnsiTheme="minorHAnsi" w:cstheme="minorHAnsi"/>
          <w:color w:val="333333"/>
          <w:lang w:val="es-ES_tradnl"/>
        </w:rPr>
        <w:t>Americana  5</w:t>
      </w:r>
      <w:proofErr w:type="gramEnd"/>
      <w:r w:rsidRPr="00013E0C">
        <w:rPr>
          <w:rFonts w:asciiTheme="minorHAnsi" w:hAnsiTheme="minorHAnsi" w:cstheme="minorHAnsi"/>
          <w:color w:val="333333"/>
          <w:lang w:val="es-ES_tradnl"/>
        </w:rPr>
        <w:t>) Asociación Histórica Americana 6) Asociación Psicológica Americana 7) Instituto Arqueológico de América 8) Asociación de Ciencias Políticas Americana 9) Consejo Nacional de Historia Pública 10) Asociación de Historia Oral 11) Asociación Nacional de Practica de Antropología 12) Asociación de Antropólogos Física Americana  </w:t>
      </w:r>
    </w:p>
    <w:p w14:paraId="08449B54" w14:textId="77777777" w:rsidR="00E8655A" w:rsidRPr="00E8655A" w:rsidRDefault="00E8655A" w:rsidP="00E8655A">
      <w:pPr>
        <w:pStyle w:val="NormalWeb"/>
        <w:shd w:val="clear" w:color="auto" w:fill="FFFFFF"/>
        <w:spacing w:before="0" w:beforeAutospacing="0" w:after="0" w:afterAutospacing="0"/>
        <w:rPr>
          <w:rFonts w:asciiTheme="minorHAnsi" w:hAnsiTheme="minorHAnsi" w:cstheme="minorHAnsi"/>
        </w:rPr>
      </w:pPr>
      <w:proofErr w:type="spellStart"/>
      <w:r w:rsidRPr="00E8655A">
        <w:rPr>
          <w:rFonts w:asciiTheme="minorHAnsi" w:hAnsiTheme="minorHAnsi" w:cstheme="minorHAnsi"/>
          <w:b/>
          <w:bCs/>
          <w:color w:val="333333"/>
        </w:rPr>
        <w:t>Notas</w:t>
      </w:r>
      <w:proofErr w:type="spellEnd"/>
    </w:p>
    <w:p w14:paraId="71233F6E" w14:textId="202CCCA6" w:rsidR="00E8655A" w:rsidRPr="00192EFE" w:rsidRDefault="00E8655A" w:rsidP="00192EFE">
      <w:pPr>
        <w:pStyle w:val="NormalWeb"/>
        <w:numPr>
          <w:ilvl w:val="0"/>
          <w:numId w:val="8"/>
        </w:numPr>
        <w:spacing w:before="240" w:beforeAutospacing="0" w:after="240" w:afterAutospacing="0"/>
        <w:textAlignment w:val="baseline"/>
        <w:rPr>
          <w:rFonts w:asciiTheme="minorHAnsi" w:hAnsiTheme="minorHAnsi" w:cstheme="minorHAnsi"/>
          <w:b/>
          <w:bCs/>
          <w:color w:val="000000"/>
        </w:rPr>
      </w:pPr>
      <w:r w:rsidRPr="00E8655A">
        <w:rPr>
          <w:rFonts w:asciiTheme="minorHAnsi" w:hAnsiTheme="minorHAnsi" w:cstheme="minorHAnsi"/>
          <w:b/>
          <w:bCs/>
          <w:color w:val="000000"/>
          <w:lang w:val="es-ES_tradnl"/>
        </w:rPr>
        <w:t>J</w:t>
      </w:r>
      <w:r w:rsidRPr="00013E0C">
        <w:rPr>
          <w:rFonts w:asciiTheme="minorHAnsi" w:hAnsiTheme="minorHAnsi" w:cstheme="minorHAnsi"/>
          <w:color w:val="000000"/>
          <w:lang w:val="es-ES_tradnl"/>
        </w:rPr>
        <w:t xml:space="preserve">oan </w:t>
      </w:r>
      <w:proofErr w:type="spellStart"/>
      <w:r w:rsidRPr="00013E0C">
        <w:rPr>
          <w:rFonts w:asciiTheme="minorHAnsi" w:hAnsiTheme="minorHAnsi" w:cstheme="minorHAnsi"/>
          <w:color w:val="000000"/>
          <w:lang w:val="es-ES_tradnl"/>
        </w:rPr>
        <w:t>Cassell</w:t>
      </w:r>
      <w:proofErr w:type="spellEnd"/>
      <w:r w:rsidRPr="00013E0C">
        <w:rPr>
          <w:rFonts w:asciiTheme="minorHAnsi" w:hAnsiTheme="minorHAnsi" w:cstheme="minorHAnsi"/>
          <w:color w:val="000000"/>
          <w:lang w:val="es-ES_tradnl"/>
        </w:rPr>
        <w:t>, “</w:t>
      </w:r>
      <w:hyperlink r:id="rId45" w:history="1">
        <w:r w:rsidRPr="00013E0C">
          <w:rPr>
            <w:rStyle w:val="Hyperlink"/>
            <w:rFonts w:asciiTheme="minorHAnsi" w:hAnsiTheme="minorHAnsi" w:cstheme="minorHAnsi"/>
            <w:color w:val="105CB6"/>
            <w:lang w:val="es-ES_tradnl"/>
          </w:rPr>
          <w:t xml:space="preserve">Case 22:Forbidden </w:t>
        </w:r>
        <w:proofErr w:type="spellStart"/>
        <w:r w:rsidRPr="00013E0C">
          <w:rPr>
            <w:rStyle w:val="Hyperlink"/>
            <w:rFonts w:asciiTheme="minorHAnsi" w:hAnsiTheme="minorHAnsi" w:cstheme="minorHAnsi"/>
            <w:color w:val="105CB6"/>
            <w:lang w:val="es-ES_tradnl"/>
          </w:rPr>
          <w:t>Knowledge</w:t>
        </w:r>
        <w:proofErr w:type="spellEnd"/>
      </w:hyperlink>
      <w:r w:rsidRPr="00013E0C">
        <w:rPr>
          <w:rFonts w:asciiTheme="minorHAnsi" w:hAnsiTheme="minorHAnsi" w:cstheme="minorHAnsi"/>
          <w:color w:val="000000"/>
          <w:lang w:val="es-ES_tradnl"/>
        </w:rPr>
        <w:t xml:space="preserve">,” en el manual de Problemas Éticos en Antropología, </w:t>
      </w:r>
      <w:proofErr w:type="spellStart"/>
      <w:r w:rsidRPr="00013E0C">
        <w:rPr>
          <w:rFonts w:asciiTheme="minorHAnsi" w:hAnsiTheme="minorHAnsi" w:cstheme="minorHAnsi"/>
          <w:color w:val="000000"/>
          <w:lang w:val="es-ES_tradnl"/>
        </w:rPr>
        <w:t>ed</w:t>
      </w:r>
      <w:proofErr w:type="spellEnd"/>
      <w:r w:rsidRPr="00013E0C">
        <w:rPr>
          <w:rFonts w:asciiTheme="minorHAnsi" w:hAnsiTheme="minorHAnsi" w:cstheme="minorHAnsi"/>
          <w:color w:val="000000"/>
          <w:lang w:val="es-ES_tradnl"/>
        </w:rPr>
        <w:t xml:space="preserve"> Joan </w:t>
      </w:r>
      <w:proofErr w:type="spellStart"/>
      <w:r w:rsidRPr="00013E0C">
        <w:rPr>
          <w:rFonts w:asciiTheme="minorHAnsi" w:hAnsiTheme="minorHAnsi" w:cstheme="minorHAnsi"/>
          <w:color w:val="000000"/>
          <w:lang w:val="es-ES_tradnl"/>
        </w:rPr>
        <w:t>Cassell</w:t>
      </w:r>
      <w:proofErr w:type="spellEnd"/>
      <w:r w:rsidRPr="00013E0C">
        <w:rPr>
          <w:rFonts w:asciiTheme="minorHAnsi" w:hAnsiTheme="minorHAnsi" w:cstheme="minorHAnsi"/>
          <w:color w:val="000000"/>
          <w:lang w:val="es-ES_tradnl"/>
        </w:rPr>
        <w:t xml:space="preserve"> y </w:t>
      </w:r>
      <w:proofErr w:type="spellStart"/>
      <w:r w:rsidRPr="00013E0C">
        <w:rPr>
          <w:rFonts w:asciiTheme="minorHAnsi" w:hAnsiTheme="minorHAnsi" w:cstheme="minorHAnsi"/>
          <w:color w:val="000000"/>
          <w:lang w:val="es-ES_tradnl"/>
        </w:rPr>
        <w:t>Sue</w:t>
      </w:r>
      <w:proofErr w:type="spellEnd"/>
      <w:r w:rsidRPr="00013E0C">
        <w:rPr>
          <w:rFonts w:asciiTheme="minorHAnsi" w:hAnsiTheme="minorHAnsi" w:cstheme="minorHAnsi"/>
          <w:color w:val="000000"/>
          <w:lang w:val="es-ES_tradnl"/>
        </w:rPr>
        <w:t xml:space="preserve">- Ellen </w:t>
      </w:r>
      <w:proofErr w:type="spellStart"/>
      <w:r w:rsidRPr="00013E0C">
        <w:rPr>
          <w:rFonts w:asciiTheme="minorHAnsi" w:hAnsiTheme="minorHAnsi" w:cstheme="minorHAnsi"/>
          <w:color w:val="000000"/>
          <w:lang w:val="es-ES_tradnl"/>
        </w:rPr>
        <w:t>Jacobs</w:t>
      </w:r>
      <w:proofErr w:type="spellEnd"/>
      <w:r w:rsidRPr="00013E0C">
        <w:rPr>
          <w:rFonts w:asciiTheme="minorHAnsi" w:hAnsiTheme="minorHAnsi" w:cstheme="minorHAnsi"/>
          <w:color w:val="000000"/>
          <w:lang w:val="es-ES_tradnl"/>
        </w:rPr>
        <w:t xml:space="preserve">, Publicación Especial de la Asociación Antropológica Americana 23 (Washington, D.C.: Asociación Antropológica Americana, 1987).  </w:t>
      </w:r>
      <w:hyperlink r:id="rId46" w:anchor="back_ajs-fn-id_1-134" w:history="1">
        <w:r w:rsidRPr="00013E0C">
          <w:rPr>
            <w:rStyle w:val="Hyperlink"/>
            <w:rFonts w:asciiTheme="minorHAnsi" w:hAnsiTheme="minorHAnsi" w:cstheme="minorHAnsi"/>
            <w:color w:val="105CB6"/>
          </w:rPr>
          <w:t>(back)</w:t>
        </w:r>
      </w:hyperlink>
    </w:p>
    <w:p w14:paraId="704541F0" w14:textId="4DFD26E5" w:rsidR="00E8655A" w:rsidRPr="00E8655A" w:rsidRDefault="00E8655A" w:rsidP="00192EFE">
      <w:pPr>
        <w:pStyle w:val="Heading1"/>
        <w:rPr>
          <w:lang w:val="es-ES_tradnl"/>
        </w:rPr>
      </w:pPr>
      <w:r w:rsidRPr="00E8655A">
        <w:rPr>
          <w:lang w:val="es-ES_tradnl"/>
        </w:rPr>
        <w:t>6. Proteger y Preservar sus Registros </w:t>
      </w:r>
    </w:p>
    <w:p w14:paraId="2BFF9271" w14:textId="77777777" w:rsidR="00E8655A" w:rsidRPr="00E8655A" w:rsidRDefault="00E8655A" w:rsidP="00E8655A">
      <w:pPr>
        <w:shd w:val="clear" w:color="auto" w:fill="FFFFFF"/>
        <w:rPr>
          <w:rFonts w:asciiTheme="minorHAnsi" w:hAnsiTheme="minorHAnsi" w:cstheme="minorHAnsi"/>
          <w:lang w:val="es-ES_tradnl"/>
        </w:rPr>
      </w:pPr>
      <w:r w:rsidRPr="00E8655A">
        <w:rPr>
          <w:rFonts w:asciiTheme="minorHAnsi" w:hAnsiTheme="minorHAnsi" w:cstheme="minorHAnsi"/>
          <w:b/>
          <w:bCs/>
          <w:color w:val="999999"/>
          <w:lang w:val="es-ES_tradnl"/>
        </w:rPr>
        <w:t xml:space="preserve">Publicado el </w:t>
      </w:r>
      <w:r w:rsidRPr="00E8655A">
        <w:rPr>
          <w:rFonts w:asciiTheme="minorHAnsi" w:hAnsiTheme="minorHAnsi" w:cstheme="minorHAnsi"/>
          <w:b/>
          <w:bCs/>
          <w:color w:val="FF0000"/>
          <w:lang w:val="es-ES_tradnl"/>
        </w:rPr>
        <w:t>1ro de noviembre</w:t>
      </w:r>
      <w:r w:rsidRPr="00E8655A">
        <w:rPr>
          <w:rFonts w:asciiTheme="minorHAnsi" w:hAnsiTheme="minorHAnsi" w:cstheme="minorHAnsi"/>
          <w:b/>
          <w:bCs/>
          <w:color w:val="999999"/>
          <w:lang w:val="es-ES_tradnl"/>
        </w:rPr>
        <w:t>, 2012 por AAA</w:t>
      </w:r>
    </w:p>
    <w:p w14:paraId="06A1D571" w14:textId="77777777" w:rsidR="00E8655A" w:rsidRPr="00E8655A" w:rsidRDefault="00E8655A" w:rsidP="00E8655A">
      <w:pPr>
        <w:shd w:val="clear" w:color="auto" w:fill="FFFFFF"/>
        <w:rPr>
          <w:rFonts w:asciiTheme="minorHAnsi" w:hAnsiTheme="minorHAnsi" w:cstheme="minorHAnsi"/>
          <w:lang w:val="es-ES_tradnl"/>
        </w:rPr>
      </w:pPr>
      <w:r w:rsidRPr="00E8655A">
        <w:rPr>
          <w:rFonts w:asciiTheme="minorHAnsi" w:hAnsiTheme="minorHAnsi" w:cstheme="minorHAnsi"/>
          <w:color w:val="000000"/>
          <w:lang w:val="es-ES_tradnl"/>
        </w:rPr>
        <w:t> </w:t>
      </w:r>
    </w:p>
    <w:p w14:paraId="0986021B" w14:textId="248E76F0" w:rsidR="00E8655A" w:rsidRPr="00013E0C" w:rsidRDefault="00E8655A" w:rsidP="00013E0C">
      <w:pPr>
        <w:rPr>
          <w:rFonts w:asciiTheme="minorHAnsi" w:hAnsiTheme="minorHAnsi" w:cstheme="minorHAnsi"/>
        </w:rPr>
      </w:pPr>
      <w:r w:rsidRPr="00013E0C">
        <w:rPr>
          <w:rFonts w:asciiTheme="minorHAnsi" w:hAnsiTheme="minorHAnsi" w:cstheme="minorHAnsi"/>
          <w:color w:val="333333"/>
          <w:lang w:val="es-ES_tradnl"/>
        </w:rPr>
        <w:t>Los antropólogos tienen la responsabilidad</w:t>
      </w:r>
      <w:r w:rsidR="00013E0C" w:rsidRPr="00013E0C">
        <w:rPr>
          <w:rFonts w:asciiTheme="minorHAnsi" w:hAnsiTheme="minorHAnsi" w:cstheme="minorHAnsi"/>
          <w:color w:val="333333"/>
          <w:shd w:val="clear" w:color="auto" w:fill="FFFFFF"/>
          <w:vertAlign w:val="superscript"/>
          <w:lang w:val="es-ES_tradnl"/>
        </w:rPr>
        <w:t xml:space="preserve"> </w:t>
      </w:r>
      <w:hyperlink r:id="rId47" w:anchor="link_ajs-fn-id_1-136" w:history="1">
        <w:r w:rsidR="00013E0C" w:rsidRPr="00013E0C">
          <w:rPr>
            <w:rStyle w:val="Hyperlink"/>
            <w:rFonts w:asciiTheme="minorHAnsi" w:hAnsiTheme="minorHAnsi" w:cstheme="minorHAnsi"/>
            <w:color w:val="105CB6"/>
            <w:u w:val="none"/>
            <w:shd w:val="clear" w:color="auto" w:fill="FFFFFF"/>
            <w:vertAlign w:val="superscript"/>
            <w:lang w:val="es-ES_tradnl"/>
          </w:rPr>
          <w:t>1</w:t>
        </w:r>
      </w:hyperlink>
      <w:r w:rsidRPr="00013E0C">
        <w:rPr>
          <w:rFonts w:asciiTheme="minorHAnsi" w:hAnsiTheme="minorHAnsi" w:cstheme="minorHAnsi"/>
          <w:color w:val="333333"/>
          <w:lang w:val="es-ES_tradnl"/>
        </w:rPr>
        <w:t xml:space="preserve"> ética de asegurar la integridad, preservación y protección de su trabajo. Esta obligación aplica tanto al individuo como colectivamente al equipo de investigación. La habilidad de un antropólogo para proteger y utilizar los materiales recolectados puede encontrar problemas complejos de propiedad y supervisión</w:t>
      </w:r>
      <w:r w:rsidR="00013E0C" w:rsidRPr="00013E0C">
        <w:rPr>
          <w:rFonts w:asciiTheme="minorHAnsi" w:hAnsiTheme="minorHAnsi" w:cstheme="minorHAnsi"/>
          <w:color w:val="333333"/>
          <w:shd w:val="clear" w:color="auto" w:fill="FFFFFF"/>
          <w:lang w:val="es-ES_tradnl"/>
        </w:rPr>
        <w:t>.</w:t>
      </w:r>
      <w:hyperlink r:id="rId48" w:anchor="link_ajs-fn-id_2-136" w:history="1">
        <w:r w:rsidR="00013E0C" w:rsidRPr="00013E0C">
          <w:rPr>
            <w:rStyle w:val="Hyperlink"/>
            <w:rFonts w:asciiTheme="minorHAnsi" w:hAnsiTheme="minorHAnsi" w:cstheme="minorHAnsi"/>
            <w:color w:val="105CB6"/>
            <w:shd w:val="clear" w:color="auto" w:fill="FFFFFF"/>
            <w:vertAlign w:val="superscript"/>
          </w:rPr>
          <w:t>2</w:t>
        </w:r>
      </w:hyperlink>
      <w:r w:rsidRPr="00013E0C">
        <w:rPr>
          <w:rFonts w:asciiTheme="minorHAnsi" w:hAnsiTheme="minorHAnsi" w:cstheme="minorHAnsi"/>
          <w:color w:val="333333"/>
          <w:lang w:val="es-ES_tradnl"/>
        </w:rPr>
        <w:t>. En situaciones de desacuerdo o conflicto de propiedad, la suposición que la/el investigador(a) es dueña(o) de su trabajo aplica, a menos que se haya establecido de otra forma. Otros factores (forma de financiamiento, acuerdos de trabajo, acuerdos negociados con colaboradores, reclamos legales, entre otros) pueden impactar la propiedad de registros</w:t>
      </w:r>
      <w:r w:rsidR="00013E0C" w:rsidRPr="00013E0C">
        <w:rPr>
          <w:rFonts w:asciiTheme="minorHAnsi" w:hAnsiTheme="minorHAnsi" w:cstheme="minorHAnsi"/>
          <w:color w:val="333333"/>
          <w:shd w:val="clear" w:color="auto" w:fill="FFFFFF"/>
          <w:lang w:val="es-ES_tradnl"/>
        </w:rPr>
        <w:t xml:space="preserve"> .</w:t>
      </w:r>
      <w:hyperlink r:id="rId49" w:anchor="link_ajs-fn-id_3-136" w:history="1">
        <w:r w:rsidR="00013E0C" w:rsidRPr="00013E0C">
          <w:rPr>
            <w:rStyle w:val="Hyperlink"/>
            <w:rFonts w:asciiTheme="minorHAnsi" w:hAnsiTheme="minorHAnsi" w:cstheme="minorHAnsi"/>
            <w:color w:val="105CB6"/>
            <w:shd w:val="clear" w:color="auto" w:fill="FFFFFF"/>
            <w:vertAlign w:val="superscript"/>
          </w:rPr>
          <w:t>3</w:t>
        </w:r>
      </w:hyperlink>
      <w:r w:rsidRPr="00013E0C">
        <w:rPr>
          <w:rFonts w:asciiTheme="minorHAnsi" w:hAnsiTheme="minorHAnsi" w:cstheme="minorHAnsi"/>
          <w:color w:val="333333"/>
          <w:lang w:val="es-ES_tradnl"/>
        </w:rPr>
        <w:t>. Los antropólogos deben determinar la propiedad de registros relacionado con cada proyecto y deben hacerse arreglos adecuados como práctica escardar y ética. Esto puede incluir como y quien establece los registros y cómo serán guardados, preservados y distribuidos a largo plazo.</w:t>
      </w:r>
    </w:p>
    <w:p w14:paraId="750B862B"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lang w:val="es-ES_tradnl"/>
        </w:rPr>
        <w:t> </w:t>
      </w:r>
    </w:p>
    <w:p w14:paraId="562720F2" w14:textId="68487473" w:rsidR="00E8655A" w:rsidRPr="00013E0C" w:rsidRDefault="00E8655A" w:rsidP="00013E0C">
      <w:pPr>
        <w:rPr>
          <w:rFonts w:asciiTheme="minorHAnsi" w:hAnsiTheme="minorHAnsi" w:cstheme="minorHAnsi"/>
        </w:rPr>
      </w:pPr>
      <w:r w:rsidRPr="00013E0C">
        <w:rPr>
          <w:rFonts w:asciiTheme="minorHAnsi" w:hAnsiTheme="minorHAnsi" w:cstheme="minorHAnsi"/>
          <w:color w:val="333333"/>
          <w:lang w:val="es-ES_tradnl"/>
        </w:rPr>
        <w:t>Sin embargo, la prioridad debe ser para la protección de los participantes de investigación, así como a la preservación y protección de los registros de investigación. Los investigadores tienen la responsabilidad ética de tomar precauciones sobre información y materiales que no serán utilizados para fines no autorizados. Al tiempo de recaudar la información, es la responsabilidad del investigador, considerar y comunicar los posibles usos de información y el material como parte del proceso del consentimiento y obtener el permiso. Los investigadores son también responsables de consultar a los participantes sobre sus puntos de vista de creación, uso y preservación de registros de investigación. Esto incluye informar a los participantes de la investigación sobre el uso de la información y materiales que pueden ser transferidos y/o accedidos por otros grupos; como pueden ser transformados o utilizados para identificar a los participantes; y como será guardado y por cuanto tiempo preservado.</w:t>
      </w:r>
      <w:hyperlink r:id="rId50" w:anchor="link_ajs-fn-id_4-136" w:history="1">
        <w:r w:rsidR="00013E0C" w:rsidRPr="00013E0C">
          <w:rPr>
            <w:rStyle w:val="Hyperlink"/>
            <w:rFonts w:asciiTheme="minorHAnsi" w:hAnsiTheme="minorHAnsi" w:cstheme="minorHAnsi"/>
            <w:color w:val="105CB6"/>
            <w:u w:val="none"/>
            <w:shd w:val="clear" w:color="auto" w:fill="FFFFFF"/>
          </w:rPr>
          <w:t>4</w:t>
        </w:r>
      </w:hyperlink>
    </w:p>
    <w:p w14:paraId="3627D189" w14:textId="77777777" w:rsidR="00E8655A" w:rsidRPr="00013E0C" w:rsidRDefault="00E8655A" w:rsidP="00E8655A">
      <w:pPr>
        <w:shd w:val="clear" w:color="auto" w:fill="FFFFFF"/>
        <w:jc w:val="both"/>
        <w:rPr>
          <w:rFonts w:asciiTheme="minorHAnsi" w:hAnsiTheme="minorHAnsi" w:cstheme="minorHAnsi"/>
          <w:lang w:val="es-ES_tradnl"/>
        </w:rPr>
      </w:pPr>
      <w:r w:rsidRPr="00013E0C">
        <w:rPr>
          <w:rFonts w:asciiTheme="minorHAnsi" w:hAnsiTheme="minorHAnsi" w:cstheme="minorHAnsi"/>
          <w:lang w:val="es-ES_tradnl"/>
        </w:rPr>
        <w:t> </w:t>
      </w:r>
    </w:p>
    <w:p w14:paraId="309E44A5" w14:textId="6DF58326" w:rsidR="00E8655A" w:rsidRPr="003F352F" w:rsidRDefault="00E8655A" w:rsidP="00013E0C">
      <w:r w:rsidRPr="00013E0C">
        <w:rPr>
          <w:rFonts w:asciiTheme="minorHAnsi" w:hAnsiTheme="minorHAnsi" w:cstheme="minorHAnsi"/>
          <w:color w:val="333333"/>
          <w:lang w:val="es-ES_tradnl"/>
        </w:rPr>
        <w:t xml:space="preserve">Los investigadores tienen la responsabilidad de usar métodos apropiados para asegurar la confidencialidad y seguridad de notas de campo, grabaciones, muestras u otras informaciones, </w:t>
      </w:r>
      <w:r w:rsidRPr="00013E0C">
        <w:rPr>
          <w:rFonts w:asciiTheme="minorHAnsi" w:hAnsiTheme="minorHAnsi" w:cstheme="minorHAnsi"/>
          <w:color w:val="333333"/>
          <w:lang w:val="es-ES_tradnl"/>
        </w:rPr>
        <w:lastRenderedPageBreak/>
        <w:t>así como las identidades de los participantes. El uso de digitalización y de otra información digital para guardar y preservar</w:t>
      </w:r>
      <w:r w:rsidR="00013E0C">
        <w:rPr>
          <w:rFonts w:asciiTheme="minorHAnsi" w:hAnsiTheme="minorHAnsi" w:cstheme="minorHAnsi"/>
          <w:color w:val="333333"/>
          <w:lang w:val="es-ES_tradnl"/>
        </w:rPr>
        <w:t xml:space="preserve"> </w:t>
      </w:r>
      <w:hyperlink r:id="rId51" w:anchor="link_ajs-fn-id_5-136" w:history="1">
        <w:r w:rsidR="00013E0C" w:rsidRPr="00013E0C">
          <w:rPr>
            <w:rStyle w:val="Hyperlink"/>
            <w:rFonts w:ascii="Arial" w:hAnsi="Arial" w:cs="Arial"/>
            <w:color w:val="105CB6"/>
            <w:u w:val="none"/>
            <w:shd w:val="clear" w:color="auto" w:fill="FFFFFF"/>
            <w:vertAlign w:val="superscript"/>
            <w:lang w:val="es-ES_tradnl"/>
          </w:rPr>
          <w:t>5</w:t>
        </w:r>
      </w:hyperlink>
      <w:r w:rsidRPr="00013E0C">
        <w:rPr>
          <w:rFonts w:asciiTheme="minorHAnsi" w:hAnsiTheme="minorHAnsi" w:cstheme="minorHAnsi"/>
          <w:color w:val="333333"/>
          <w:lang w:val="es-ES_tradnl"/>
        </w:rPr>
        <w:t xml:space="preserve"> es una preocupación particular por la facilidad de duplicación y circulación. Decisiones éticas sobre la preservación de materiales de investigación deben balancear las obligaciones de mantener integridad de información y responsabilidad de proteger la investigación de los participantes y otras comunidades en contra de impactos dañinos futuros. Dado que la investigación antropológica tiene diferentes expresiones y nuevos usos comunicados, los intereses de la preservación pesan más que el potencial de destruir materiales para la preservación y confidencialidad</w:t>
      </w:r>
      <w:r w:rsidR="003F352F" w:rsidRPr="003F352F">
        <w:rPr>
          <w:rFonts w:ascii="Arial" w:hAnsi="Arial" w:cs="Arial"/>
          <w:color w:val="333333"/>
          <w:shd w:val="clear" w:color="auto" w:fill="FFFFFF"/>
          <w:lang w:val="es-ES_tradnl"/>
        </w:rPr>
        <w:t xml:space="preserve">  </w:t>
      </w:r>
      <w:hyperlink r:id="rId52" w:anchor="link_ajs-fn-id_6-136" w:history="1">
        <w:r w:rsidR="003F352F" w:rsidRPr="003F352F">
          <w:rPr>
            <w:rStyle w:val="Hyperlink"/>
            <w:rFonts w:ascii="Arial" w:hAnsi="Arial" w:cs="Arial"/>
            <w:color w:val="105CB6"/>
            <w:u w:val="none"/>
            <w:shd w:val="clear" w:color="auto" w:fill="FFFFFF"/>
            <w:vertAlign w:val="superscript"/>
            <w:lang w:val="es-ES_tradnl"/>
          </w:rPr>
          <w:t>6</w:t>
        </w:r>
      </w:hyperlink>
      <w:r w:rsidRPr="00013E0C">
        <w:rPr>
          <w:rFonts w:asciiTheme="minorHAnsi" w:hAnsiTheme="minorHAnsi" w:cstheme="minorHAnsi"/>
          <w:color w:val="333333"/>
          <w:lang w:val="es-ES_tradnl"/>
        </w:rPr>
        <w:t>. Los investigadores que generan colecciones de objetos tienen la responsabilidad de asegurar la preservación y accesibilidad de los materiales y de los resultados de muestras analizadas, incluyendo la documentación asociada.</w:t>
      </w:r>
    </w:p>
    <w:p w14:paraId="5A9CF9AE" w14:textId="0524A8F7" w:rsidR="00E8655A" w:rsidRPr="00E8655A" w:rsidRDefault="00E8655A" w:rsidP="00E8655A">
      <w:pPr>
        <w:shd w:val="clear" w:color="auto" w:fill="FFFFFF"/>
        <w:jc w:val="both"/>
        <w:rPr>
          <w:rFonts w:asciiTheme="minorHAnsi" w:hAnsiTheme="minorHAnsi" w:cstheme="minorHAnsi"/>
          <w:lang w:val="es-ES_tradnl"/>
        </w:rPr>
      </w:pPr>
    </w:p>
    <w:p w14:paraId="1C80D8E6" w14:textId="77777777" w:rsidR="00E8655A" w:rsidRPr="00013E0C" w:rsidRDefault="00E8655A" w:rsidP="00E8655A">
      <w:pPr>
        <w:pStyle w:val="NormalWeb"/>
        <w:shd w:val="clear" w:color="auto" w:fill="FFFFFF"/>
        <w:spacing w:before="0" w:beforeAutospacing="0" w:after="0" w:afterAutospacing="0"/>
        <w:jc w:val="center"/>
        <w:rPr>
          <w:rFonts w:asciiTheme="minorHAnsi" w:hAnsiTheme="minorHAnsi" w:cstheme="minorHAnsi"/>
        </w:rPr>
      </w:pPr>
      <w:r w:rsidRPr="00013E0C">
        <w:rPr>
          <w:rFonts w:asciiTheme="minorHAnsi" w:hAnsiTheme="minorHAnsi" w:cstheme="minorHAnsi"/>
          <w:b/>
          <w:bCs/>
        </w:rPr>
        <w:t> </w:t>
      </w:r>
      <w:proofErr w:type="spellStart"/>
      <w:r w:rsidRPr="00013E0C">
        <w:rPr>
          <w:rFonts w:asciiTheme="minorHAnsi" w:hAnsiTheme="minorHAnsi" w:cstheme="minorHAnsi"/>
          <w:color w:val="333333"/>
        </w:rPr>
        <w:t>Pagina</w:t>
      </w:r>
      <w:proofErr w:type="spellEnd"/>
      <w:r w:rsidRPr="00013E0C">
        <w:rPr>
          <w:rFonts w:asciiTheme="minorHAnsi" w:hAnsiTheme="minorHAnsi" w:cstheme="minorHAnsi"/>
          <w:color w:val="333333"/>
        </w:rPr>
        <w:t xml:space="preserve"> Previa: </w:t>
      </w:r>
      <w:hyperlink r:id="rId53" w:history="1">
        <w:r w:rsidRPr="00013E0C">
          <w:rPr>
            <w:rStyle w:val="Hyperlink"/>
            <w:rFonts w:asciiTheme="minorHAnsi" w:hAnsiTheme="minorHAnsi" w:cstheme="minorHAnsi"/>
            <w:color w:val="105CB6"/>
          </w:rPr>
          <w:t>Make Your Results Accessible</w:t>
        </w:r>
      </w:hyperlink>
      <w:r w:rsidRPr="00013E0C">
        <w:rPr>
          <w:rFonts w:asciiTheme="minorHAnsi" w:hAnsiTheme="minorHAnsi" w:cstheme="minorHAnsi"/>
          <w:color w:val="333333"/>
        </w:rPr>
        <w:t xml:space="preserve"> | </w:t>
      </w:r>
      <w:proofErr w:type="spellStart"/>
      <w:r w:rsidRPr="00013E0C">
        <w:rPr>
          <w:rFonts w:asciiTheme="minorHAnsi" w:hAnsiTheme="minorHAnsi" w:cstheme="minorHAnsi"/>
          <w:color w:val="333333"/>
        </w:rPr>
        <w:t>Siguiente</w:t>
      </w:r>
      <w:proofErr w:type="spellEnd"/>
      <w:r w:rsidRPr="00013E0C">
        <w:rPr>
          <w:rFonts w:asciiTheme="minorHAnsi" w:hAnsiTheme="minorHAnsi" w:cstheme="minorHAnsi"/>
          <w:color w:val="333333"/>
        </w:rPr>
        <w:t xml:space="preserve"> </w:t>
      </w:r>
      <w:proofErr w:type="spellStart"/>
      <w:r w:rsidRPr="00013E0C">
        <w:rPr>
          <w:rFonts w:asciiTheme="minorHAnsi" w:hAnsiTheme="minorHAnsi" w:cstheme="minorHAnsi"/>
          <w:color w:val="333333"/>
        </w:rPr>
        <w:t>Pagina</w:t>
      </w:r>
      <w:proofErr w:type="spellEnd"/>
      <w:r w:rsidRPr="00013E0C">
        <w:rPr>
          <w:rFonts w:asciiTheme="minorHAnsi" w:hAnsiTheme="minorHAnsi" w:cstheme="minorHAnsi"/>
          <w:color w:val="333333"/>
        </w:rPr>
        <w:t xml:space="preserve">: </w:t>
      </w:r>
      <w:hyperlink r:id="rId54" w:history="1">
        <w:r w:rsidRPr="00013E0C">
          <w:rPr>
            <w:rStyle w:val="Hyperlink"/>
            <w:rFonts w:asciiTheme="minorHAnsi" w:hAnsiTheme="minorHAnsi" w:cstheme="minorHAnsi"/>
            <w:color w:val="105CB6"/>
          </w:rPr>
          <w:t>Maintain Respectful and Ethical Professional Relationships</w:t>
        </w:r>
      </w:hyperlink>
    </w:p>
    <w:p w14:paraId="160DB23E" w14:textId="77777777" w:rsidR="00E8655A" w:rsidRPr="00E8655A" w:rsidRDefault="00E8655A" w:rsidP="00E8655A">
      <w:pPr>
        <w:pStyle w:val="NormalWeb"/>
        <w:shd w:val="clear" w:color="auto" w:fill="FFFFFF"/>
        <w:spacing w:before="0" w:beforeAutospacing="0" w:after="0" w:afterAutospacing="0"/>
        <w:rPr>
          <w:rFonts w:asciiTheme="minorHAnsi" w:hAnsiTheme="minorHAnsi" w:cstheme="minorHAnsi"/>
        </w:rPr>
      </w:pPr>
      <w:r w:rsidRPr="00E8655A">
        <w:rPr>
          <w:rFonts w:asciiTheme="minorHAnsi" w:hAnsiTheme="minorHAnsi" w:cstheme="minorHAnsi"/>
        </w:rPr>
        <w:t> </w:t>
      </w:r>
    </w:p>
    <w:p w14:paraId="267BC154" w14:textId="77777777" w:rsidR="00E8655A" w:rsidRPr="00E8655A" w:rsidRDefault="00E8655A" w:rsidP="00E8655A">
      <w:pPr>
        <w:pStyle w:val="NormalWeb"/>
        <w:shd w:val="clear" w:color="auto" w:fill="FFFFFF"/>
        <w:spacing w:before="0" w:beforeAutospacing="0" w:after="0" w:afterAutospacing="0"/>
        <w:rPr>
          <w:rFonts w:asciiTheme="minorHAnsi" w:hAnsiTheme="minorHAnsi" w:cstheme="minorHAnsi"/>
        </w:rPr>
      </w:pPr>
      <w:proofErr w:type="spellStart"/>
      <w:r w:rsidRPr="00E8655A">
        <w:rPr>
          <w:rFonts w:asciiTheme="minorHAnsi" w:hAnsiTheme="minorHAnsi" w:cstheme="minorHAnsi"/>
          <w:b/>
          <w:bCs/>
          <w:color w:val="333333"/>
        </w:rPr>
        <w:t>Recursos</w:t>
      </w:r>
      <w:proofErr w:type="spellEnd"/>
      <w:r w:rsidRPr="00E8655A">
        <w:rPr>
          <w:rFonts w:asciiTheme="minorHAnsi" w:hAnsiTheme="minorHAnsi" w:cstheme="minorHAnsi"/>
          <w:b/>
          <w:bCs/>
          <w:color w:val="333333"/>
        </w:rPr>
        <w:t xml:space="preserve"> </w:t>
      </w:r>
      <w:proofErr w:type="spellStart"/>
      <w:r w:rsidRPr="00E8655A">
        <w:rPr>
          <w:rFonts w:asciiTheme="minorHAnsi" w:hAnsiTheme="minorHAnsi" w:cstheme="minorHAnsi"/>
          <w:b/>
          <w:bCs/>
          <w:color w:val="333333"/>
        </w:rPr>
        <w:t>Adicionales</w:t>
      </w:r>
      <w:proofErr w:type="spellEnd"/>
    </w:p>
    <w:p w14:paraId="74B46DF5" w14:textId="77777777" w:rsidR="00E8655A" w:rsidRPr="00E8655A" w:rsidRDefault="00E8655A" w:rsidP="00E8655A">
      <w:pPr>
        <w:pStyle w:val="NormalWeb"/>
        <w:shd w:val="clear" w:color="auto" w:fill="FFFFFF"/>
        <w:spacing w:before="0" w:beforeAutospacing="0" w:after="0" w:afterAutospacing="0"/>
        <w:rPr>
          <w:rFonts w:asciiTheme="minorHAnsi" w:hAnsiTheme="minorHAnsi" w:cstheme="minorHAnsi"/>
        </w:rPr>
      </w:pPr>
      <w:proofErr w:type="spellStart"/>
      <w:r w:rsidRPr="00E8655A">
        <w:rPr>
          <w:rFonts w:asciiTheme="minorHAnsi" w:hAnsiTheme="minorHAnsi" w:cstheme="minorHAnsi"/>
          <w:b/>
          <w:bCs/>
          <w:color w:val="333333"/>
        </w:rPr>
        <w:t>Notas</w:t>
      </w:r>
      <w:proofErr w:type="spellEnd"/>
    </w:p>
    <w:p w14:paraId="48EB43EB" w14:textId="77777777" w:rsidR="00E8655A" w:rsidRPr="00013E0C" w:rsidRDefault="00E8655A" w:rsidP="00E8655A">
      <w:pPr>
        <w:pStyle w:val="NormalWeb"/>
        <w:numPr>
          <w:ilvl w:val="0"/>
          <w:numId w:val="9"/>
        </w:numPr>
        <w:spacing w:before="240" w:beforeAutospacing="0" w:after="0" w:afterAutospacing="0"/>
        <w:textAlignment w:val="baseline"/>
        <w:rPr>
          <w:rFonts w:asciiTheme="minorHAnsi" w:hAnsiTheme="minorHAnsi" w:cstheme="minorHAnsi"/>
          <w:color w:val="000000"/>
        </w:rPr>
      </w:pPr>
      <w:proofErr w:type="spellStart"/>
      <w:r w:rsidRPr="00013E0C">
        <w:rPr>
          <w:rFonts w:asciiTheme="minorHAnsi" w:hAnsiTheme="minorHAnsi" w:cstheme="minorHAnsi"/>
          <w:color w:val="000000"/>
        </w:rPr>
        <w:t>Sydel</w:t>
      </w:r>
      <w:proofErr w:type="spellEnd"/>
      <w:r w:rsidRPr="00013E0C">
        <w:rPr>
          <w:rFonts w:asciiTheme="minorHAnsi" w:hAnsiTheme="minorHAnsi" w:cstheme="minorHAnsi"/>
          <w:color w:val="000000"/>
        </w:rPr>
        <w:t xml:space="preserve"> Silverman, “</w:t>
      </w:r>
      <w:hyperlink r:id="rId55" w:history="1">
        <w:r w:rsidRPr="00013E0C">
          <w:rPr>
            <w:rStyle w:val="Hyperlink"/>
            <w:rFonts w:asciiTheme="minorHAnsi" w:hAnsiTheme="minorHAnsi" w:cstheme="minorHAnsi"/>
            <w:color w:val="105CB6"/>
          </w:rPr>
          <w:t>Why Preserve Anthropological Records?</w:t>
        </w:r>
      </w:hyperlink>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CoPAR</w:t>
      </w:r>
      <w:proofErr w:type="spellEnd"/>
      <w:r w:rsidRPr="00013E0C">
        <w:rPr>
          <w:rFonts w:asciiTheme="minorHAnsi" w:hAnsiTheme="minorHAnsi" w:cstheme="minorHAnsi"/>
          <w:color w:val="000000"/>
        </w:rPr>
        <w:t xml:space="preserve"> Bulletin 1 (</w:t>
      </w:r>
      <w:proofErr w:type="spellStart"/>
      <w:r w:rsidRPr="00013E0C">
        <w:rPr>
          <w:rFonts w:asciiTheme="minorHAnsi" w:hAnsiTheme="minorHAnsi" w:cstheme="minorHAnsi"/>
          <w:color w:val="000000"/>
        </w:rPr>
        <w:t>n.d.</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tambien</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vea</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Sydel</w:t>
      </w:r>
      <w:proofErr w:type="spellEnd"/>
      <w:r w:rsidRPr="00013E0C">
        <w:rPr>
          <w:rFonts w:asciiTheme="minorHAnsi" w:hAnsiTheme="minorHAnsi" w:cstheme="minorHAnsi"/>
          <w:color w:val="000000"/>
        </w:rPr>
        <w:t xml:space="preserve"> Silverman and Nancy J. </w:t>
      </w:r>
      <w:proofErr w:type="spellStart"/>
      <w:r w:rsidRPr="00013E0C">
        <w:rPr>
          <w:rFonts w:asciiTheme="minorHAnsi" w:hAnsiTheme="minorHAnsi" w:cstheme="minorHAnsi"/>
          <w:color w:val="000000"/>
        </w:rPr>
        <w:t>Parezo</w:t>
      </w:r>
      <w:proofErr w:type="spellEnd"/>
      <w:r w:rsidRPr="00013E0C">
        <w:rPr>
          <w:rFonts w:asciiTheme="minorHAnsi" w:hAnsiTheme="minorHAnsi" w:cstheme="minorHAnsi"/>
          <w:color w:val="000000"/>
        </w:rPr>
        <w:t xml:space="preserve">, eds., </w:t>
      </w:r>
      <w:hyperlink r:id="rId56" w:history="1">
        <w:r w:rsidRPr="00013E0C">
          <w:rPr>
            <w:rStyle w:val="Hyperlink"/>
            <w:rFonts w:asciiTheme="minorHAnsi" w:hAnsiTheme="minorHAnsi" w:cstheme="minorHAnsi"/>
            <w:i/>
            <w:iCs/>
            <w:color w:val="105CB6"/>
          </w:rPr>
          <w:t>Preserving the Anthropological Record</w:t>
        </w:r>
      </w:hyperlink>
      <w:r w:rsidRPr="00013E0C">
        <w:rPr>
          <w:rFonts w:asciiTheme="minorHAnsi" w:hAnsiTheme="minorHAnsi" w:cstheme="minorHAnsi"/>
          <w:color w:val="000000"/>
        </w:rPr>
        <w:t xml:space="preserve">, 2nd ed. (New York: </w:t>
      </w:r>
      <w:proofErr w:type="spellStart"/>
      <w:r w:rsidRPr="00013E0C">
        <w:rPr>
          <w:rFonts w:asciiTheme="minorHAnsi" w:hAnsiTheme="minorHAnsi" w:cstheme="minorHAnsi"/>
          <w:color w:val="000000"/>
        </w:rPr>
        <w:t>Wenner-Gren</w:t>
      </w:r>
      <w:proofErr w:type="spellEnd"/>
      <w:r w:rsidRPr="00013E0C">
        <w:rPr>
          <w:rFonts w:asciiTheme="minorHAnsi" w:hAnsiTheme="minorHAnsi" w:cstheme="minorHAnsi"/>
          <w:color w:val="000000"/>
        </w:rPr>
        <w:t xml:space="preserve"> Foundation for Anthropological Research, 1995): Victor </w:t>
      </w:r>
      <w:proofErr w:type="spellStart"/>
      <w:r w:rsidRPr="00013E0C">
        <w:rPr>
          <w:rFonts w:asciiTheme="minorHAnsi" w:hAnsiTheme="minorHAnsi" w:cstheme="minorHAnsi"/>
          <w:color w:val="000000"/>
        </w:rPr>
        <w:t>Golla</w:t>
      </w:r>
      <w:proofErr w:type="spellEnd"/>
      <w:r w:rsidRPr="00013E0C">
        <w:rPr>
          <w:rFonts w:asciiTheme="minorHAnsi" w:hAnsiTheme="minorHAnsi" w:cstheme="minorHAnsi"/>
          <w:color w:val="000000"/>
        </w:rPr>
        <w:t>, “</w:t>
      </w:r>
      <w:hyperlink r:id="rId57" w:history="1">
        <w:r w:rsidRPr="00013E0C">
          <w:rPr>
            <w:rStyle w:val="Hyperlink"/>
            <w:rFonts w:asciiTheme="minorHAnsi" w:hAnsiTheme="minorHAnsi" w:cstheme="minorHAnsi"/>
            <w:color w:val="105CB6"/>
          </w:rPr>
          <w:t>The Records of American Indian Linguistics</w:t>
        </w:r>
      </w:hyperlink>
      <w:r w:rsidRPr="00013E0C">
        <w:rPr>
          <w:rFonts w:asciiTheme="minorHAnsi" w:hAnsiTheme="minorHAnsi" w:cstheme="minorHAnsi"/>
          <w:color w:val="000000"/>
        </w:rPr>
        <w:t xml:space="preserve">“; John Van </w:t>
      </w:r>
      <w:proofErr w:type="spellStart"/>
      <w:r w:rsidRPr="00013E0C">
        <w:rPr>
          <w:rFonts w:asciiTheme="minorHAnsi" w:hAnsiTheme="minorHAnsi" w:cstheme="minorHAnsi"/>
          <w:color w:val="000000"/>
        </w:rPr>
        <w:t>Willigen</w:t>
      </w:r>
      <w:proofErr w:type="spellEnd"/>
      <w:r w:rsidRPr="00013E0C">
        <w:rPr>
          <w:rFonts w:asciiTheme="minorHAnsi" w:hAnsiTheme="minorHAnsi" w:cstheme="minorHAnsi"/>
          <w:color w:val="000000"/>
        </w:rPr>
        <w:t>, “</w:t>
      </w:r>
      <w:hyperlink r:id="rId58" w:history="1">
        <w:r w:rsidRPr="00013E0C">
          <w:rPr>
            <w:rStyle w:val="Hyperlink"/>
            <w:rFonts w:asciiTheme="minorHAnsi" w:hAnsiTheme="minorHAnsi" w:cstheme="minorHAnsi"/>
            <w:color w:val="105CB6"/>
          </w:rPr>
          <w:t>The Records of Applied Anthropology</w:t>
        </w:r>
      </w:hyperlink>
      <w:r w:rsidRPr="00013E0C">
        <w:rPr>
          <w:rFonts w:asciiTheme="minorHAnsi" w:hAnsiTheme="minorHAnsi" w:cstheme="minorHAnsi"/>
          <w:color w:val="000000"/>
        </w:rPr>
        <w:t xml:space="preserve">“; Sue E. </w:t>
      </w:r>
      <w:proofErr w:type="spellStart"/>
      <w:r w:rsidRPr="00013E0C">
        <w:rPr>
          <w:rFonts w:asciiTheme="minorHAnsi" w:hAnsiTheme="minorHAnsi" w:cstheme="minorHAnsi"/>
          <w:color w:val="000000"/>
        </w:rPr>
        <w:t>Estroff</w:t>
      </w:r>
      <w:proofErr w:type="spellEnd"/>
      <w:r w:rsidRPr="00013E0C">
        <w:rPr>
          <w:rFonts w:asciiTheme="minorHAnsi" w:hAnsiTheme="minorHAnsi" w:cstheme="minorHAnsi"/>
          <w:color w:val="000000"/>
        </w:rPr>
        <w:t>, “</w:t>
      </w:r>
      <w:hyperlink r:id="rId59" w:history="1">
        <w:r w:rsidRPr="00013E0C">
          <w:rPr>
            <w:rStyle w:val="Hyperlink"/>
            <w:rFonts w:asciiTheme="minorHAnsi" w:hAnsiTheme="minorHAnsi" w:cstheme="minorHAnsi"/>
            <w:color w:val="105CB6"/>
          </w:rPr>
          <w:t>The Records of Medical Anthropology</w:t>
        </w:r>
      </w:hyperlink>
      <w:r w:rsidRPr="00013E0C">
        <w:rPr>
          <w:rFonts w:asciiTheme="minorHAnsi" w:hAnsiTheme="minorHAnsi" w:cstheme="minorHAnsi"/>
          <w:color w:val="000000"/>
        </w:rPr>
        <w:t xml:space="preserve">”; Michael A. Little, Jane E. </w:t>
      </w:r>
      <w:proofErr w:type="spellStart"/>
      <w:r w:rsidRPr="00013E0C">
        <w:rPr>
          <w:rFonts w:asciiTheme="minorHAnsi" w:hAnsiTheme="minorHAnsi" w:cstheme="minorHAnsi"/>
          <w:color w:val="000000"/>
        </w:rPr>
        <w:t>Buikstra</w:t>
      </w:r>
      <w:proofErr w:type="spellEnd"/>
      <w:r w:rsidRPr="00013E0C">
        <w:rPr>
          <w:rFonts w:asciiTheme="minorHAnsi" w:hAnsiTheme="minorHAnsi" w:cstheme="minorHAnsi"/>
          <w:color w:val="000000"/>
        </w:rPr>
        <w:t>, and Frank Spencer, “</w:t>
      </w:r>
      <w:hyperlink r:id="rId60" w:history="1">
        <w:r w:rsidRPr="00013E0C">
          <w:rPr>
            <w:rStyle w:val="Hyperlink"/>
            <w:rFonts w:asciiTheme="minorHAnsi" w:hAnsiTheme="minorHAnsi" w:cstheme="minorHAnsi"/>
            <w:color w:val="105CB6"/>
          </w:rPr>
          <w:t>The Records of Biological Anthropology</w:t>
        </w:r>
      </w:hyperlink>
      <w:r w:rsidRPr="00013E0C">
        <w:rPr>
          <w:rFonts w:asciiTheme="minorHAnsi" w:hAnsiTheme="minorHAnsi" w:cstheme="minorHAnsi"/>
          <w:color w:val="000000"/>
        </w:rPr>
        <w:t>“; Don D. Fowler and Douglas R. Givens, “</w:t>
      </w:r>
      <w:hyperlink r:id="rId61" w:history="1">
        <w:r w:rsidRPr="00013E0C">
          <w:rPr>
            <w:rStyle w:val="Hyperlink"/>
            <w:rFonts w:asciiTheme="minorHAnsi" w:hAnsiTheme="minorHAnsi" w:cstheme="minorHAnsi"/>
            <w:color w:val="105CB6"/>
          </w:rPr>
          <w:t>The Records of Archaeology</w:t>
        </w:r>
      </w:hyperlink>
      <w:r w:rsidRPr="00013E0C">
        <w:rPr>
          <w:rFonts w:asciiTheme="minorHAnsi" w:hAnsiTheme="minorHAnsi" w:cstheme="minorHAnsi"/>
          <w:color w:val="000000"/>
        </w:rPr>
        <w:t xml:space="preserve">.”  </w:t>
      </w:r>
      <w:hyperlink r:id="rId62" w:anchor="back_ajs-fn-id_1-136" w:history="1">
        <w:r w:rsidRPr="00013E0C">
          <w:rPr>
            <w:rStyle w:val="Hyperlink"/>
            <w:rFonts w:asciiTheme="minorHAnsi" w:hAnsiTheme="minorHAnsi" w:cstheme="minorHAnsi"/>
            <w:color w:val="105CB6"/>
          </w:rPr>
          <w:t>(back)</w:t>
        </w:r>
      </w:hyperlink>
    </w:p>
    <w:p w14:paraId="04996837" w14:textId="77777777" w:rsidR="00E8655A" w:rsidRPr="00013E0C" w:rsidRDefault="00E8655A" w:rsidP="00E8655A">
      <w:pPr>
        <w:pStyle w:val="NormalWeb"/>
        <w:numPr>
          <w:ilvl w:val="0"/>
          <w:numId w:val="9"/>
        </w:numPr>
        <w:spacing w:before="0" w:beforeAutospacing="0" w:after="0" w:afterAutospacing="0"/>
        <w:textAlignment w:val="baseline"/>
        <w:rPr>
          <w:rFonts w:asciiTheme="minorHAnsi" w:hAnsiTheme="minorHAnsi" w:cstheme="minorHAnsi"/>
          <w:color w:val="000000"/>
          <w:lang w:val="es-ES_tradnl"/>
        </w:rPr>
      </w:pPr>
      <w:r w:rsidRPr="00013E0C">
        <w:rPr>
          <w:rFonts w:asciiTheme="minorHAnsi" w:hAnsiTheme="minorHAnsi" w:cstheme="minorHAnsi"/>
          <w:color w:val="000000"/>
          <w:lang w:val="es-ES_tradnl"/>
        </w:rPr>
        <w:t>La Fundación Nacional de Ciencia ahora requiere perspectiva de Principios Investigadores para someter en el Plan de Administrar Información. Vea la Fundación Nacional de Ciencia, “</w:t>
      </w:r>
      <w:hyperlink r:id="rId63" w:history="1">
        <w:r w:rsidRPr="00013E0C">
          <w:rPr>
            <w:rStyle w:val="Hyperlink"/>
            <w:rFonts w:asciiTheme="minorHAnsi" w:hAnsiTheme="minorHAnsi" w:cstheme="minorHAnsi"/>
            <w:color w:val="105CB6"/>
            <w:lang w:val="es-ES_tradnl"/>
          </w:rPr>
          <w:t xml:space="preserve">Data Management and </w:t>
        </w:r>
        <w:proofErr w:type="spellStart"/>
        <w:r w:rsidRPr="00013E0C">
          <w:rPr>
            <w:rStyle w:val="Hyperlink"/>
            <w:rFonts w:asciiTheme="minorHAnsi" w:hAnsiTheme="minorHAnsi" w:cstheme="minorHAnsi"/>
            <w:color w:val="105CB6"/>
            <w:lang w:val="es-ES_tradnl"/>
          </w:rPr>
          <w:t>Sharing</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Frequently</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Asked</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Questions</w:t>
        </w:r>
        <w:proofErr w:type="spellEnd"/>
      </w:hyperlink>
      <w:r w:rsidRPr="00013E0C">
        <w:rPr>
          <w:rFonts w:asciiTheme="minorHAnsi" w:hAnsiTheme="minorHAnsi" w:cstheme="minorHAnsi"/>
          <w:color w:val="000000"/>
          <w:lang w:val="es-ES_tradnl"/>
        </w:rPr>
        <w:t xml:space="preserve">.” Para más guía y recursos sobre información de administración de información está disponible en la Universidad de California  </w:t>
      </w:r>
      <w:hyperlink r:id="rId64" w:history="1">
        <w:proofErr w:type="spellStart"/>
        <w:r w:rsidRPr="00013E0C">
          <w:rPr>
            <w:rStyle w:val="Hyperlink"/>
            <w:rFonts w:asciiTheme="minorHAnsi" w:hAnsiTheme="minorHAnsi" w:cstheme="minorHAnsi"/>
            <w:color w:val="105CB6"/>
            <w:lang w:val="es-ES_tradnl"/>
          </w:rPr>
          <w:t>DMPTool</w:t>
        </w:r>
        <w:proofErr w:type="spellEnd"/>
      </w:hyperlink>
      <w:r w:rsidRPr="00013E0C">
        <w:rPr>
          <w:rFonts w:asciiTheme="minorHAnsi" w:hAnsiTheme="minorHAnsi" w:cstheme="minorHAnsi"/>
          <w:color w:val="000000"/>
          <w:lang w:val="es-ES_tradnl"/>
        </w:rPr>
        <w:t>.</w:t>
      </w:r>
    </w:p>
    <w:p w14:paraId="7509EF27" w14:textId="77777777" w:rsidR="00013E0C" w:rsidRDefault="00E8655A" w:rsidP="00013E0C">
      <w:pPr>
        <w:pStyle w:val="NormalWeb"/>
        <w:spacing w:before="0" w:beforeAutospacing="0" w:after="0" w:afterAutospacing="0"/>
        <w:ind w:left="720"/>
        <w:rPr>
          <w:rFonts w:asciiTheme="minorHAnsi" w:hAnsiTheme="minorHAnsi" w:cstheme="minorHAnsi"/>
        </w:rPr>
      </w:pPr>
      <w:r w:rsidRPr="00013E0C">
        <w:rPr>
          <w:rFonts w:asciiTheme="minorHAnsi" w:hAnsiTheme="minorHAnsi" w:cstheme="minorHAnsi"/>
          <w:color w:val="000000"/>
          <w:lang w:val="es-ES_tradnl"/>
        </w:rPr>
        <w:t>El Instituto Nacional de Salud requiere compartir la información (“</w:t>
      </w:r>
      <w:hyperlink r:id="rId65" w:history="1">
        <w:r w:rsidRPr="00013E0C">
          <w:rPr>
            <w:rStyle w:val="Hyperlink"/>
            <w:rFonts w:asciiTheme="minorHAnsi" w:hAnsiTheme="minorHAnsi" w:cstheme="minorHAnsi"/>
            <w:color w:val="105CB6"/>
            <w:lang w:val="es-ES_tradnl"/>
          </w:rPr>
          <w:t xml:space="preserve">NIH Data </w:t>
        </w:r>
        <w:proofErr w:type="spellStart"/>
        <w:r w:rsidRPr="00013E0C">
          <w:rPr>
            <w:rStyle w:val="Hyperlink"/>
            <w:rFonts w:asciiTheme="minorHAnsi" w:hAnsiTheme="minorHAnsi" w:cstheme="minorHAnsi"/>
            <w:color w:val="105CB6"/>
            <w:lang w:val="es-ES_tradnl"/>
          </w:rPr>
          <w:t>Sharing</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Policy</w:t>
        </w:r>
        <w:proofErr w:type="spellEnd"/>
      </w:hyperlink>
      <w:r w:rsidRPr="00013E0C">
        <w:rPr>
          <w:rFonts w:asciiTheme="minorHAnsi" w:hAnsiTheme="minorHAnsi" w:cstheme="minorHAnsi"/>
          <w:color w:val="000000"/>
          <w:lang w:val="es-ES_tradnl"/>
        </w:rPr>
        <w:t>“). En 1999, la Oficina de Administración y Presupuesto emitió una revisión a OMB Circular A-110, el cual requiere que las agencias federales premien dólares en  investigación y desarrollo para asegurar que toda información sea disponible para el público dentro de los requerimientos del Acto de Información Libre. La discusión de los cambios y revisión de textos, los cuales fueron entraron en rigor en noviembre de 1999, esta disponible en la Oficina de Administración y Presupuesto, “</w:t>
      </w:r>
      <w:hyperlink r:id="rId66" w:history="1">
        <w:r w:rsidRPr="00013E0C">
          <w:rPr>
            <w:rStyle w:val="Hyperlink"/>
            <w:rFonts w:asciiTheme="minorHAnsi" w:hAnsiTheme="minorHAnsi" w:cstheme="minorHAnsi"/>
            <w:color w:val="105CB6"/>
            <w:lang w:val="es-ES_tradnl"/>
          </w:rPr>
          <w:t xml:space="preserve">OMB Circular A-110: </w:t>
        </w:r>
        <w:proofErr w:type="spellStart"/>
        <w:r w:rsidRPr="00013E0C">
          <w:rPr>
            <w:rStyle w:val="Hyperlink"/>
            <w:rFonts w:asciiTheme="minorHAnsi" w:hAnsiTheme="minorHAnsi" w:cstheme="minorHAnsi"/>
            <w:color w:val="105CB6"/>
            <w:lang w:val="es-ES_tradnl"/>
          </w:rPr>
          <w:t>Uniform</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Administrative</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Requirements</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for</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Grants</w:t>
        </w:r>
        <w:proofErr w:type="spellEnd"/>
        <w:r w:rsidRPr="00013E0C">
          <w:rPr>
            <w:rStyle w:val="Hyperlink"/>
            <w:rFonts w:asciiTheme="minorHAnsi" w:hAnsiTheme="minorHAnsi" w:cstheme="minorHAnsi"/>
            <w:color w:val="105CB6"/>
            <w:lang w:val="es-ES_tradnl"/>
          </w:rPr>
          <w:t xml:space="preserve"> and </w:t>
        </w:r>
        <w:proofErr w:type="spellStart"/>
        <w:r w:rsidRPr="00013E0C">
          <w:rPr>
            <w:rStyle w:val="Hyperlink"/>
            <w:rFonts w:asciiTheme="minorHAnsi" w:hAnsiTheme="minorHAnsi" w:cstheme="minorHAnsi"/>
            <w:color w:val="105CB6"/>
            <w:lang w:val="es-ES_tradnl"/>
          </w:rPr>
          <w:t>Agreements</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With</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Institutions</w:t>
        </w:r>
        <w:proofErr w:type="spellEnd"/>
        <w:r w:rsidRPr="00013E0C">
          <w:rPr>
            <w:rStyle w:val="Hyperlink"/>
            <w:rFonts w:asciiTheme="minorHAnsi" w:hAnsiTheme="minorHAnsi" w:cstheme="minorHAnsi"/>
            <w:color w:val="105CB6"/>
            <w:lang w:val="es-ES_tradnl"/>
          </w:rPr>
          <w:t xml:space="preserve"> of </w:t>
        </w:r>
        <w:proofErr w:type="spellStart"/>
        <w:r w:rsidRPr="00013E0C">
          <w:rPr>
            <w:rStyle w:val="Hyperlink"/>
            <w:rFonts w:asciiTheme="minorHAnsi" w:hAnsiTheme="minorHAnsi" w:cstheme="minorHAnsi"/>
            <w:color w:val="105CB6"/>
            <w:lang w:val="es-ES_tradnl"/>
          </w:rPr>
          <w:t>Higher</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Education</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Hospitals</w:t>
        </w:r>
        <w:proofErr w:type="spellEnd"/>
        <w:r w:rsidRPr="00013E0C">
          <w:rPr>
            <w:rStyle w:val="Hyperlink"/>
            <w:rFonts w:asciiTheme="minorHAnsi" w:hAnsiTheme="minorHAnsi" w:cstheme="minorHAnsi"/>
            <w:color w:val="105CB6"/>
            <w:lang w:val="es-ES_tradnl"/>
          </w:rPr>
          <w:t xml:space="preserve">, and </w:t>
        </w:r>
        <w:proofErr w:type="spellStart"/>
        <w:r w:rsidRPr="00013E0C">
          <w:rPr>
            <w:rStyle w:val="Hyperlink"/>
            <w:rFonts w:asciiTheme="minorHAnsi" w:hAnsiTheme="minorHAnsi" w:cstheme="minorHAnsi"/>
            <w:color w:val="105CB6"/>
            <w:lang w:val="es-ES_tradnl"/>
          </w:rPr>
          <w:t>Other</w:t>
        </w:r>
        <w:proofErr w:type="spellEnd"/>
        <w:r w:rsidRPr="00013E0C">
          <w:rPr>
            <w:rStyle w:val="Hyperlink"/>
            <w:rFonts w:asciiTheme="minorHAnsi" w:hAnsiTheme="minorHAnsi" w:cstheme="minorHAnsi"/>
            <w:color w:val="105CB6"/>
            <w:lang w:val="es-ES_tradnl"/>
          </w:rPr>
          <w:t xml:space="preserve"> Non-</w:t>
        </w:r>
        <w:proofErr w:type="spellStart"/>
        <w:r w:rsidRPr="00013E0C">
          <w:rPr>
            <w:rStyle w:val="Hyperlink"/>
            <w:rFonts w:asciiTheme="minorHAnsi" w:hAnsiTheme="minorHAnsi" w:cstheme="minorHAnsi"/>
            <w:color w:val="105CB6"/>
            <w:lang w:val="es-ES_tradnl"/>
          </w:rPr>
          <w:t>Profit</w:t>
        </w:r>
        <w:proofErr w:type="spellEnd"/>
        <w:r w:rsidRPr="00013E0C">
          <w:rPr>
            <w:rStyle w:val="Hyperlink"/>
            <w:rFonts w:asciiTheme="minorHAnsi" w:hAnsiTheme="minorHAnsi" w:cstheme="minorHAnsi"/>
            <w:color w:val="105CB6"/>
            <w:lang w:val="es-ES_tradnl"/>
          </w:rPr>
          <w:t xml:space="preserve"> </w:t>
        </w:r>
        <w:proofErr w:type="spellStart"/>
        <w:r w:rsidRPr="00013E0C">
          <w:rPr>
            <w:rStyle w:val="Hyperlink"/>
            <w:rFonts w:asciiTheme="minorHAnsi" w:hAnsiTheme="minorHAnsi" w:cstheme="minorHAnsi"/>
            <w:color w:val="105CB6"/>
            <w:lang w:val="es-ES_tradnl"/>
          </w:rPr>
          <w:t>Organizations</w:t>
        </w:r>
        <w:proofErr w:type="spellEnd"/>
      </w:hyperlink>
      <w:r w:rsidRPr="00013E0C">
        <w:rPr>
          <w:rFonts w:asciiTheme="minorHAnsi" w:hAnsiTheme="minorHAnsi" w:cstheme="minorHAnsi"/>
          <w:color w:val="000000"/>
          <w:lang w:val="es-ES_tradnl"/>
        </w:rPr>
        <w:t xml:space="preserve">,” </w:t>
      </w:r>
      <w:r w:rsidRPr="00013E0C">
        <w:rPr>
          <w:rFonts w:asciiTheme="minorHAnsi" w:hAnsiTheme="minorHAnsi" w:cstheme="minorHAnsi"/>
          <w:i/>
          <w:iCs/>
          <w:color w:val="000000"/>
          <w:lang w:val="es-ES_tradnl"/>
        </w:rPr>
        <w:t xml:space="preserve">Federal </w:t>
      </w:r>
      <w:proofErr w:type="spellStart"/>
      <w:r w:rsidRPr="00013E0C">
        <w:rPr>
          <w:rFonts w:asciiTheme="minorHAnsi" w:hAnsiTheme="minorHAnsi" w:cstheme="minorHAnsi"/>
          <w:i/>
          <w:iCs/>
          <w:color w:val="000000"/>
          <w:lang w:val="es-ES_tradnl"/>
        </w:rPr>
        <w:t>Register</w:t>
      </w:r>
      <w:proofErr w:type="spellEnd"/>
      <w:r w:rsidRPr="00013E0C">
        <w:rPr>
          <w:rFonts w:asciiTheme="minorHAnsi" w:hAnsiTheme="minorHAnsi" w:cstheme="minorHAnsi"/>
          <w:color w:val="000000"/>
          <w:lang w:val="es-ES_tradnl"/>
        </w:rPr>
        <w:t xml:space="preserve"> 64, no. 195(1999):54926-54930.</w:t>
      </w:r>
      <w:r w:rsidRPr="00013E0C">
        <w:rPr>
          <w:rFonts w:asciiTheme="minorHAnsi" w:hAnsiTheme="minorHAnsi" w:cstheme="minorHAnsi"/>
          <w:color w:val="000000"/>
          <w:lang w:val="es-ES_tradnl"/>
        </w:rPr>
        <w:br/>
        <w:t xml:space="preserve">Los antropólogos quienes busquen proyectos federales los cuales resulten en el crecimiento de propiedad intelectual, particularmente los que general licencias y patentes, deben estar conscientes del Acto de Universidad y Pequeños Negocios, mejor </w:t>
      </w:r>
      <w:r w:rsidRPr="00013E0C">
        <w:rPr>
          <w:rFonts w:asciiTheme="minorHAnsi" w:hAnsiTheme="minorHAnsi" w:cstheme="minorHAnsi"/>
          <w:color w:val="000000"/>
          <w:lang w:val="es-ES_tradnl"/>
        </w:rPr>
        <w:lastRenderedPageBreak/>
        <w:t xml:space="preserve">conocido como el Acto </w:t>
      </w:r>
      <w:proofErr w:type="spellStart"/>
      <w:r w:rsidRPr="00013E0C">
        <w:rPr>
          <w:rFonts w:asciiTheme="minorHAnsi" w:hAnsiTheme="minorHAnsi" w:cstheme="minorHAnsi"/>
          <w:color w:val="000000"/>
          <w:lang w:val="es-ES_tradnl"/>
        </w:rPr>
        <w:t>Bayh-Dole</w:t>
      </w:r>
      <w:proofErr w:type="spellEnd"/>
      <w:r w:rsidRPr="00013E0C">
        <w:rPr>
          <w:rFonts w:asciiTheme="minorHAnsi" w:hAnsiTheme="minorHAnsi" w:cstheme="minorHAnsi"/>
          <w:color w:val="000000"/>
          <w:lang w:val="es-ES_tradnl"/>
        </w:rPr>
        <w:t xml:space="preserve">, y sus propias pólizas institucionales sobre la propiedad intelectual y transferencia de tecnología. </w:t>
      </w:r>
      <w:hyperlink r:id="rId67" w:history="1">
        <w:r w:rsidRPr="00013E0C">
          <w:rPr>
            <w:rStyle w:val="Hyperlink"/>
            <w:rFonts w:asciiTheme="minorHAnsi" w:hAnsiTheme="minorHAnsi" w:cstheme="minorHAnsi"/>
            <w:color w:val="105CB6"/>
          </w:rPr>
          <w:t>Bayh-Dole</w:t>
        </w:r>
      </w:hyperlink>
      <w:r w:rsidRPr="00013E0C">
        <w:rPr>
          <w:rFonts w:asciiTheme="minorHAnsi" w:hAnsiTheme="minorHAnsi" w:cstheme="minorHAnsi"/>
          <w:color w:val="000000"/>
        </w:rPr>
        <w:t xml:space="preserve"> is the 1980 legislation that enabled universities to assume exclusive control over intellectual property resulting from federally-funded research and development, for the purpose of further development, transfer to industry, commercialization and provision to the public.</w:t>
      </w:r>
      <w:r w:rsidRPr="00013E0C">
        <w:rPr>
          <w:rFonts w:asciiTheme="minorHAnsi" w:hAnsiTheme="minorHAnsi" w:cstheme="minorHAnsi"/>
          <w:color w:val="000000"/>
        </w:rPr>
        <w:br/>
      </w:r>
      <w:r w:rsidRPr="00013E0C">
        <w:rPr>
          <w:rFonts w:asciiTheme="minorHAnsi" w:hAnsiTheme="minorHAnsi" w:cstheme="minorHAnsi"/>
          <w:color w:val="000000"/>
          <w:lang w:val="es-ES_tradnl"/>
        </w:rPr>
        <w:t xml:space="preserve">La Oficina de Transferencia Tecnológica de la Universidad de California ha publicado el plano desarrollado GOGR de la historia y el impacto del acto </w:t>
      </w:r>
      <w:proofErr w:type="spellStart"/>
      <w:r w:rsidRPr="00013E0C">
        <w:rPr>
          <w:rFonts w:asciiTheme="minorHAnsi" w:hAnsiTheme="minorHAnsi" w:cstheme="minorHAnsi"/>
          <w:color w:val="000000"/>
          <w:lang w:val="es-ES_tradnl"/>
        </w:rPr>
        <w:t>Bayh-Dole</w:t>
      </w:r>
      <w:proofErr w:type="spellEnd"/>
      <w:r w:rsidRPr="00013E0C">
        <w:rPr>
          <w:rFonts w:asciiTheme="minorHAnsi" w:hAnsiTheme="minorHAnsi" w:cstheme="minorHAnsi"/>
          <w:color w:val="000000"/>
          <w:lang w:val="es-ES_tradnl"/>
        </w:rPr>
        <w:t xml:space="preserve">:. </w:t>
      </w:r>
      <w:proofErr w:type="spellStart"/>
      <w:r w:rsidRPr="00013E0C">
        <w:rPr>
          <w:rFonts w:asciiTheme="minorHAnsi" w:hAnsiTheme="minorHAnsi" w:cstheme="minorHAnsi"/>
          <w:color w:val="000000"/>
        </w:rPr>
        <w:t>Consejo</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Gubernamental</w:t>
      </w:r>
      <w:proofErr w:type="spellEnd"/>
      <w:r w:rsidRPr="00013E0C">
        <w:rPr>
          <w:rFonts w:asciiTheme="minorHAnsi" w:hAnsiTheme="minorHAnsi" w:cstheme="minorHAnsi"/>
          <w:color w:val="000000"/>
        </w:rPr>
        <w:t xml:space="preserve"> de </w:t>
      </w:r>
      <w:proofErr w:type="spellStart"/>
      <w:r w:rsidRPr="00013E0C">
        <w:rPr>
          <w:rFonts w:asciiTheme="minorHAnsi" w:hAnsiTheme="minorHAnsi" w:cstheme="minorHAnsi"/>
          <w:color w:val="000000"/>
        </w:rPr>
        <w:t>Relaciones</w:t>
      </w:r>
      <w:proofErr w:type="spellEnd"/>
      <w:r w:rsidRPr="00013E0C">
        <w:rPr>
          <w:rFonts w:asciiTheme="minorHAnsi" w:hAnsiTheme="minorHAnsi" w:cstheme="minorHAnsi"/>
          <w:color w:val="000000"/>
        </w:rPr>
        <w:t>, “</w:t>
      </w:r>
      <w:hyperlink r:id="rId68" w:history="1">
        <w:r w:rsidRPr="00013E0C">
          <w:rPr>
            <w:rStyle w:val="Hyperlink"/>
            <w:rFonts w:asciiTheme="minorHAnsi" w:hAnsiTheme="minorHAnsi" w:cstheme="minorHAnsi"/>
            <w:color w:val="105CB6"/>
          </w:rPr>
          <w:t>The Bayh-Dole Act: A Guide to the Law and Implementing Regulations</w:t>
        </w:r>
      </w:hyperlink>
      <w:r w:rsidRPr="00013E0C">
        <w:rPr>
          <w:rFonts w:asciiTheme="minorHAnsi" w:hAnsiTheme="minorHAnsi" w:cstheme="minorHAnsi"/>
          <w:color w:val="000000"/>
        </w:rPr>
        <w:t xml:space="preserve">” (1999). The </w:t>
      </w:r>
      <w:hyperlink r:id="rId69" w:history="1">
        <w:r w:rsidRPr="00013E0C">
          <w:rPr>
            <w:rStyle w:val="Hyperlink"/>
            <w:rFonts w:asciiTheme="minorHAnsi" w:hAnsiTheme="minorHAnsi" w:cstheme="minorHAnsi"/>
            <w:color w:val="105CB6"/>
          </w:rPr>
          <w:t>National Council of University Research Administrators</w:t>
        </w:r>
      </w:hyperlink>
      <w:r w:rsidRPr="00013E0C">
        <w:rPr>
          <w:rFonts w:asciiTheme="minorHAnsi" w:hAnsiTheme="minorHAnsi" w:cstheme="minorHAnsi"/>
          <w:color w:val="000000"/>
        </w:rPr>
        <w:t xml:space="preserve"> Ha </w:t>
      </w:r>
      <w:proofErr w:type="spellStart"/>
      <w:r w:rsidRPr="00013E0C">
        <w:rPr>
          <w:rFonts w:asciiTheme="minorHAnsi" w:hAnsiTheme="minorHAnsi" w:cstheme="minorHAnsi"/>
          <w:color w:val="000000"/>
        </w:rPr>
        <w:t>publicado</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una</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monografía</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sobre</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problemas</w:t>
      </w:r>
      <w:proofErr w:type="spellEnd"/>
      <w:r w:rsidRPr="00013E0C">
        <w:rPr>
          <w:rFonts w:asciiTheme="minorHAnsi" w:hAnsiTheme="minorHAnsi" w:cstheme="minorHAnsi"/>
          <w:color w:val="000000"/>
        </w:rPr>
        <w:t xml:space="preserve"> de </w:t>
      </w:r>
      <w:proofErr w:type="spellStart"/>
      <w:r w:rsidRPr="00013E0C">
        <w:rPr>
          <w:rFonts w:asciiTheme="minorHAnsi" w:hAnsiTheme="minorHAnsi" w:cstheme="minorHAnsi"/>
          <w:color w:val="000000"/>
        </w:rPr>
        <w:t>propiedad</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intelectual</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en</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investigaciones</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universitarias</w:t>
      </w:r>
      <w:proofErr w:type="spellEnd"/>
      <w:r w:rsidRPr="00013E0C">
        <w:rPr>
          <w:rFonts w:asciiTheme="minorHAnsi" w:hAnsiTheme="minorHAnsi" w:cstheme="minorHAnsi"/>
          <w:color w:val="000000"/>
        </w:rPr>
        <w:t xml:space="preserve">.: Ann M. </w:t>
      </w:r>
      <w:proofErr w:type="spellStart"/>
      <w:r w:rsidRPr="00013E0C">
        <w:rPr>
          <w:rFonts w:asciiTheme="minorHAnsi" w:hAnsiTheme="minorHAnsi" w:cstheme="minorHAnsi"/>
          <w:color w:val="000000"/>
        </w:rPr>
        <w:t>Hammersla</w:t>
      </w:r>
      <w:proofErr w:type="spellEnd"/>
      <w:r w:rsidRPr="00013E0C">
        <w:rPr>
          <w:rFonts w:asciiTheme="minorHAnsi" w:hAnsiTheme="minorHAnsi" w:cstheme="minorHAnsi"/>
          <w:color w:val="000000"/>
        </w:rPr>
        <w:t xml:space="preserve">, </w:t>
      </w:r>
      <w:r w:rsidRPr="00013E0C">
        <w:rPr>
          <w:rFonts w:asciiTheme="minorHAnsi" w:hAnsiTheme="minorHAnsi" w:cstheme="minorHAnsi"/>
          <w:i/>
          <w:iCs/>
          <w:color w:val="000000"/>
        </w:rPr>
        <w:t>A Primer on Intellectual Property (</w:t>
      </w:r>
      <w:r w:rsidRPr="00013E0C">
        <w:rPr>
          <w:rFonts w:asciiTheme="minorHAnsi" w:hAnsiTheme="minorHAnsi" w:cstheme="minorHAnsi"/>
          <w:color w:val="000000"/>
        </w:rPr>
        <w:t xml:space="preserve">Washington, D.C.: National Council of University Research Administrators, 2006).  </w:t>
      </w:r>
      <w:hyperlink r:id="rId70" w:anchor="back_ajs-fn-id_2-136" w:history="1">
        <w:r w:rsidRPr="00013E0C">
          <w:rPr>
            <w:rStyle w:val="Hyperlink"/>
            <w:rFonts w:asciiTheme="minorHAnsi" w:hAnsiTheme="minorHAnsi" w:cstheme="minorHAnsi"/>
            <w:color w:val="105CB6"/>
          </w:rPr>
          <w:t>(back)</w:t>
        </w:r>
      </w:hyperlink>
    </w:p>
    <w:p w14:paraId="02813D47" w14:textId="575D889B" w:rsidR="00E8655A" w:rsidRPr="00013E0C" w:rsidRDefault="00013E0C" w:rsidP="00013E0C">
      <w:pPr>
        <w:pStyle w:val="NormalWeb"/>
        <w:spacing w:before="0" w:beforeAutospacing="0" w:after="0" w:afterAutospacing="0"/>
        <w:ind w:left="720"/>
        <w:rPr>
          <w:rFonts w:asciiTheme="minorHAnsi" w:hAnsiTheme="minorHAnsi" w:cstheme="minorHAnsi"/>
        </w:rPr>
      </w:pPr>
      <w:r>
        <w:rPr>
          <w:rFonts w:asciiTheme="minorHAnsi" w:hAnsiTheme="minorHAnsi" w:cstheme="minorHAnsi"/>
          <w:color w:val="000000"/>
        </w:rPr>
        <w:t xml:space="preserve">3. </w:t>
      </w:r>
      <w:r w:rsidR="00E8655A" w:rsidRPr="00013E0C">
        <w:rPr>
          <w:rFonts w:asciiTheme="minorHAnsi" w:hAnsiTheme="minorHAnsi" w:cstheme="minorHAnsi"/>
          <w:color w:val="000000"/>
        </w:rPr>
        <w:t>David H. Price, “</w:t>
      </w:r>
      <w:hyperlink r:id="rId71" w:history="1">
        <w:r w:rsidR="00E8655A" w:rsidRPr="00013E0C">
          <w:rPr>
            <w:rStyle w:val="Hyperlink"/>
            <w:rFonts w:asciiTheme="minorHAnsi" w:hAnsiTheme="minorHAnsi" w:cstheme="minorHAnsi"/>
            <w:color w:val="105CB6"/>
          </w:rPr>
          <w:t>Anthropological Research and the Freedom of Information Act</w:t>
        </w:r>
      </w:hyperlink>
      <w:r w:rsidR="00E8655A" w:rsidRPr="00013E0C">
        <w:rPr>
          <w:rFonts w:asciiTheme="minorHAnsi" w:hAnsiTheme="minorHAnsi" w:cstheme="minorHAnsi"/>
          <w:color w:val="000000"/>
        </w:rPr>
        <w:t xml:space="preserve">,” </w:t>
      </w:r>
      <w:r w:rsidR="00E8655A" w:rsidRPr="00013E0C">
        <w:rPr>
          <w:rFonts w:asciiTheme="minorHAnsi" w:hAnsiTheme="minorHAnsi" w:cstheme="minorHAnsi"/>
          <w:i/>
          <w:iCs/>
          <w:color w:val="000000"/>
        </w:rPr>
        <w:t>Cultural Anthropology Methods</w:t>
      </w:r>
      <w:r w:rsidR="00E8655A" w:rsidRPr="00013E0C">
        <w:rPr>
          <w:rFonts w:asciiTheme="minorHAnsi" w:hAnsiTheme="minorHAnsi" w:cstheme="minorHAnsi"/>
          <w:color w:val="000000"/>
        </w:rPr>
        <w:t xml:space="preserve"> 9, no. 1 (1997):12-15.  </w:t>
      </w:r>
      <w:hyperlink r:id="rId72" w:anchor="back_ajs-fn-id_3-136" w:history="1">
        <w:r w:rsidR="00E8655A" w:rsidRPr="00013E0C">
          <w:rPr>
            <w:rStyle w:val="Hyperlink"/>
            <w:rFonts w:asciiTheme="minorHAnsi" w:hAnsiTheme="minorHAnsi" w:cstheme="minorHAnsi"/>
            <w:color w:val="105CB6"/>
          </w:rPr>
          <w:t>(back)</w:t>
        </w:r>
      </w:hyperlink>
    </w:p>
    <w:p w14:paraId="331874A8" w14:textId="31F914A8" w:rsidR="00E8655A" w:rsidRPr="00013E0C" w:rsidRDefault="00013E0C" w:rsidP="00013E0C">
      <w:pPr>
        <w:pStyle w:val="NormalWeb"/>
        <w:spacing w:before="0" w:beforeAutospacing="0" w:after="0" w:afterAutospacing="0"/>
        <w:ind w:left="720"/>
        <w:textAlignment w:val="baseline"/>
        <w:rPr>
          <w:rFonts w:asciiTheme="minorHAnsi" w:hAnsiTheme="minorHAnsi" w:cstheme="minorHAnsi"/>
          <w:color w:val="000000"/>
        </w:rPr>
      </w:pPr>
      <w:r>
        <w:rPr>
          <w:rFonts w:asciiTheme="minorHAnsi" w:hAnsiTheme="minorHAnsi" w:cstheme="minorHAnsi"/>
          <w:color w:val="000000"/>
        </w:rPr>
        <w:t xml:space="preserve">4. </w:t>
      </w:r>
      <w:r w:rsidR="00E8655A" w:rsidRPr="00013E0C">
        <w:rPr>
          <w:rFonts w:asciiTheme="minorHAnsi" w:hAnsiTheme="minorHAnsi" w:cstheme="minorHAnsi"/>
          <w:color w:val="000000"/>
        </w:rPr>
        <w:t xml:space="preserve">Mary Elizabeth </w:t>
      </w:r>
      <w:proofErr w:type="spellStart"/>
      <w:r w:rsidR="00E8655A" w:rsidRPr="00013E0C">
        <w:rPr>
          <w:rFonts w:asciiTheme="minorHAnsi" w:hAnsiTheme="minorHAnsi" w:cstheme="minorHAnsi"/>
          <w:color w:val="000000"/>
        </w:rPr>
        <w:t>Ruwell</w:t>
      </w:r>
      <w:proofErr w:type="spellEnd"/>
      <w:r w:rsidR="00E8655A" w:rsidRPr="00013E0C">
        <w:rPr>
          <w:rFonts w:asciiTheme="minorHAnsi" w:hAnsiTheme="minorHAnsi" w:cstheme="minorHAnsi"/>
          <w:color w:val="000000"/>
        </w:rPr>
        <w:t>, “</w:t>
      </w:r>
      <w:hyperlink r:id="rId73" w:history="1">
        <w:r w:rsidR="00E8655A" w:rsidRPr="00013E0C">
          <w:rPr>
            <w:rStyle w:val="Hyperlink"/>
            <w:rFonts w:asciiTheme="minorHAnsi" w:hAnsiTheme="minorHAnsi" w:cstheme="minorHAnsi"/>
            <w:color w:val="105CB6"/>
          </w:rPr>
          <w:t>The Physical Preservation of Anthropological Records</w:t>
        </w:r>
      </w:hyperlink>
      <w:r w:rsidR="00E8655A" w:rsidRPr="00013E0C">
        <w:rPr>
          <w:rFonts w:asciiTheme="minorHAnsi" w:hAnsiTheme="minorHAnsi" w:cstheme="minorHAnsi"/>
          <w:color w:val="000000"/>
        </w:rPr>
        <w:t xml:space="preserve">” in </w:t>
      </w:r>
      <w:proofErr w:type="spellStart"/>
      <w:r w:rsidR="00E8655A" w:rsidRPr="00013E0C">
        <w:rPr>
          <w:rFonts w:asciiTheme="minorHAnsi" w:hAnsiTheme="minorHAnsi" w:cstheme="minorHAnsi"/>
          <w:color w:val="000000"/>
        </w:rPr>
        <w:t>Sydel</w:t>
      </w:r>
      <w:proofErr w:type="spellEnd"/>
      <w:r w:rsidR="00E8655A" w:rsidRPr="00013E0C">
        <w:rPr>
          <w:rFonts w:asciiTheme="minorHAnsi" w:hAnsiTheme="minorHAnsi" w:cstheme="minorHAnsi"/>
          <w:color w:val="000000"/>
        </w:rPr>
        <w:t xml:space="preserve"> Silverman and Nancy J. </w:t>
      </w:r>
      <w:proofErr w:type="spellStart"/>
      <w:r w:rsidR="00E8655A" w:rsidRPr="00013E0C">
        <w:rPr>
          <w:rFonts w:asciiTheme="minorHAnsi" w:hAnsiTheme="minorHAnsi" w:cstheme="minorHAnsi"/>
          <w:color w:val="000000"/>
        </w:rPr>
        <w:t>Parezo</w:t>
      </w:r>
      <w:proofErr w:type="spellEnd"/>
      <w:r w:rsidR="00E8655A" w:rsidRPr="00013E0C">
        <w:rPr>
          <w:rFonts w:asciiTheme="minorHAnsi" w:hAnsiTheme="minorHAnsi" w:cstheme="minorHAnsi"/>
          <w:color w:val="000000"/>
        </w:rPr>
        <w:t xml:space="preserve">, eds., </w:t>
      </w:r>
      <w:hyperlink r:id="rId74" w:history="1">
        <w:r w:rsidR="00E8655A" w:rsidRPr="00013E0C">
          <w:rPr>
            <w:rStyle w:val="Hyperlink"/>
            <w:rFonts w:asciiTheme="minorHAnsi" w:hAnsiTheme="minorHAnsi" w:cstheme="minorHAnsi"/>
            <w:i/>
            <w:iCs/>
            <w:color w:val="105CB6"/>
          </w:rPr>
          <w:t>Preserving the Anthropological Record</w:t>
        </w:r>
      </w:hyperlink>
      <w:r w:rsidR="00E8655A" w:rsidRPr="00013E0C">
        <w:rPr>
          <w:rFonts w:asciiTheme="minorHAnsi" w:hAnsiTheme="minorHAnsi" w:cstheme="minorHAnsi"/>
          <w:color w:val="000000"/>
        </w:rPr>
        <w:t xml:space="preserve">, 2nd ed. (New York: </w:t>
      </w:r>
      <w:proofErr w:type="spellStart"/>
      <w:r w:rsidR="00E8655A" w:rsidRPr="00013E0C">
        <w:rPr>
          <w:rFonts w:asciiTheme="minorHAnsi" w:hAnsiTheme="minorHAnsi" w:cstheme="minorHAnsi"/>
          <w:color w:val="000000"/>
        </w:rPr>
        <w:t>Wenner-Gren</w:t>
      </w:r>
      <w:proofErr w:type="spellEnd"/>
      <w:r w:rsidR="00E8655A" w:rsidRPr="00013E0C">
        <w:rPr>
          <w:rFonts w:asciiTheme="minorHAnsi" w:hAnsiTheme="minorHAnsi" w:cstheme="minorHAnsi"/>
          <w:color w:val="000000"/>
        </w:rPr>
        <w:t xml:space="preserve"> Foundation for Anthropological Research, 1995).  </w:t>
      </w:r>
      <w:hyperlink r:id="rId75" w:anchor="back_ajs-fn-id_4-136" w:history="1">
        <w:r w:rsidR="00E8655A" w:rsidRPr="00013E0C">
          <w:rPr>
            <w:rStyle w:val="Hyperlink"/>
            <w:rFonts w:asciiTheme="minorHAnsi" w:hAnsiTheme="minorHAnsi" w:cstheme="minorHAnsi"/>
            <w:color w:val="105CB6"/>
          </w:rPr>
          <w:t>(back)</w:t>
        </w:r>
      </w:hyperlink>
    </w:p>
    <w:p w14:paraId="4C401CC9" w14:textId="292CB57E" w:rsidR="00E8655A" w:rsidRPr="00013E0C" w:rsidRDefault="00013E0C" w:rsidP="00013E0C">
      <w:pPr>
        <w:pStyle w:val="NormalWeb"/>
        <w:spacing w:before="0" w:beforeAutospacing="0" w:after="0" w:afterAutospacing="0"/>
        <w:ind w:left="720"/>
        <w:textAlignment w:val="baseline"/>
        <w:rPr>
          <w:rFonts w:asciiTheme="minorHAnsi" w:hAnsiTheme="minorHAnsi" w:cstheme="minorHAnsi"/>
          <w:color w:val="000000"/>
        </w:rPr>
      </w:pPr>
      <w:r>
        <w:rPr>
          <w:rFonts w:asciiTheme="minorHAnsi" w:hAnsiTheme="minorHAnsi" w:cstheme="minorHAnsi"/>
          <w:color w:val="000000"/>
        </w:rPr>
        <w:t xml:space="preserve">5. </w:t>
      </w:r>
      <w:r w:rsidR="00E8655A" w:rsidRPr="00013E0C">
        <w:rPr>
          <w:rFonts w:asciiTheme="minorHAnsi" w:hAnsiTheme="minorHAnsi" w:cstheme="minorHAnsi"/>
          <w:color w:val="000000"/>
        </w:rPr>
        <w:t xml:space="preserve">Hugh </w:t>
      </w:r>
      <w:proofErr w:type="spellStart"/>
      <w:r w:rsidR="00E8655A" w:rsidRPr="00013E0C">
        <w:rPr>
          <w:rFonts w:asciiTheme="minorHAnsi" w:hAnsiTheme="minorHAnsi" w:cstheme="minorHAnsi"/>
          <w:color w:val="000000"/>
        </w:rPr>
        <w:t>Gusterson</w:t>
      </w:r>
      <w:proofErr w:type="spellEnd"/>
      <w:r w:rsidR="00E8655A" w:rsidRPr="00013E0C">
        <w:rPr>
          <w:rFonts w:asciiTheme="minorHAnsi" w:hAnsiTheme="minorHAnsi" w:cstheme="minorHAnsi"/>
          <w:color w:val="000000"/>
        </w:rPr>
        <w:t>, “</w:t>
      </w:r>
      <w:hyperlink r:id="rId76" w:anchor="page_scan_tab_contents" w:history="1">
        <w:r w:rsidR="00E8655A" w:rsidRPr="00013E0C">
          <w:rPr>
            <w:rStyle w:val="Hyperlink"/>
            <w:rFonts w:asciiTheme="minorHAnsi" w:hAnsiTheme="minorHAnsi" w:cstheme="minorHAnsi"/>
            <w:color w:val="105CB6"/>
          </w:rPr>
          <w:t>What’s in a Laptop?</w:t>
        </w:r>
      </w:hyperlink>
      <w:r w:rsidR="00E8655A" w:rsidRPr="00013E0C">
        <w:rPr>
          <w:rFonts w:asciiTheme="minorHAnsi" w:hAnsiTheme="minorHAnsi" w:cstheme="minorHAnsi"/>
          <w:color w:val="000000"/>
        </w:rPr>
        <w:t xml:space="preserve">” </w:t>
      </w:r>
      <w:r w:rsidR="00E8655A" w:rsidRPr="00013E0C">
        <w:rPr>
          <w:rFonts w:asciiTheme="minorHAnsi" w:hAnsiTheme="minorHAnsi" w:cstheme="minorHAnsi"/>
          <w:i/>
          <w:iCs/>
          <w:color w:val="000000"/>
        </w:rPr>
        <w:t>Anthropology Now</w:t>
      </w:r>
      <w:r w:rsidR="00E8655A" w:rsidRPr="00013E0C">
        <w:rPr>
          <w:rFonts w:asciiTheme="minorHAnsi" w:hAnsiTheme="minorHAnsi" w:cstheme="minorHAnsi"/>
          <w:color w:val="000000"/>
        </w:rPr>
        <w:t xml:space="preserve"> 4, no. 1 (2012):26-31.  </w:t>
      </w:r>
      <w:hyperlink r:id="rId77" w:anchor="back_ajs-fn-id_5-136" w:history="1">
        <w:r w:rsidR="00E8655A" w:rsidRPr="00013E0C">
          <w:rPr>
            <w:rStyle w:val="Hyperlink"/>
            <w:rFonts w:asciiTheme="minorHAnsi" w:hAnsiTheme="minorHAnsi" w:cstheme="minorHAnsi"/>
            <w:color w:val="105CB6"/>
          </w:rPr>
          <w:t>(back)</w:t>
        </w:r>
      </w:hyperlink>
    </w:p>
    <w:p w14:paraId="529D2E00" w14:textId="4D98A6C0" w:rsidR="00E8655A" w:rsidRPr="00013E0C" w:rsidRDefault="00013E0C" w:rsidP="00013E0C">
      <w:pPr>
        <w:pStyle w:val="NormalWeb"/>
        <w:spacing w:before="0" w:beforeAutospacing="0" w:after="0" w:afterAutospacing="0"/>
        <w:ind w:left="720"/>
        <w:textAlignment w:val="baseline"/>
        <w:rPr>
          <w:rFonts w:asciiTheme="minorHAnsi" w:hAnsiTheme="minorHAnsi" w:cstheme="minorHAnsi"/>
          <w:color w:val="000000"/>
        </w:rPr>
      </w:pPr>
      <w:r>
        <w:rPr>
          <w:rFonts w:asciiTheme="minorHAnsi" w:hAnsiTheme="minorHAnsi" w:cstheme="minorHAnsi"/>
          <w:color w:val="000000"/>
          <w:lang w:val="es-ES_tradnl"/>
        </w:rPr>
        <w:t xml:space="preserve">6. </w:t>
      </w:r>
      <w:r w:rsidR="00E8655A" w:rsidRPr="00013E0C">
        <w:rPr>
          <w:rFonts w:asciiTheme="minorHAnsi" w:hAnsiTheme="minorHAnsi" w:cstheme="minorHAnsi"/>
          <w:color w:val="000000"/>
          <w:lang w:val="es-ES_tradnl"/>
        </w:rPr>
        <w:t>Para materiales informativos e instruccionales sobre archivar y preservar información cualitativa, por favor de ver los siguientes recursos:</w:t>
      </w:r>
      <w:r w:rsidR="00E8655A" w:rsidRPr="00013E0C">
        <w:rPr>
          <w:rFonts w:asciiTheme="minorHAnsi" w:hAnsiTheme="minorHAnsi" w:cstheme="minorHAnsi"/>
          <w:color w:val="000000"/>
          <w:lang w:val="es-ES_tradnl"/>
        </w:rPr>
        <w:br/>
        <w:t xml:space="preserve">Archivos cualitativos Irlandeses y Desarrollo Infantil </w:t>
      </w:r>
      <w:proofErr w:type="spellStart"/>
      <w:r w:rsidR="00E8655A" w:rsidRPr="00013E0C">
        <w:rPr>
          <w:rFonts w:asciiTheme="minorHAnsi" w:hAnsiTheme="minorHAnsi" w:cstheme="minorHAnsi"/>
          <w:color w:val="000000"/>
          <w:lang w:val="es-ES_tradnl"/>
        </w:rPr>
        <w:t>Tallaght</w:t>
      </w:r>
      <w:proofErr w:type="spellEnd"/>
      <w:r w:rsidR="00E8655A" w:rsidRPr="00013E0C">
        <w:rPr>
          <w:rFonts w:asciiTheme="minorHAnsi" w:hAnsiTheme="minorHAnsi" w:cstheme="minorHAnsi"/>
          <w:color w:val="000000"/>
          <w:lang w:val="es-ES_tradnl"/>
        </w:rPr>
        <w:t xml:space="preserve"> Oeste Iniciativa. </w:t>
      </w:r>
      <w:r w:rsidR="00E8655A" w:rsidRPr="00013E0C">
        <w:rPr>
          <w:rFonts w:asciiTheme="minorHAnsi" w:hAnsiTheme="minorHAnsi" w:cstheme="minorHAnsi"/>
          <w:color w:val="000000"/>
        </w:rPr>
        <w:t>“</w:t>
      </w:r>
      <w:hyperlink r:id="rId78" w:history="1">
        <w:r w:rsidR="00E8655A" w:rsidRPr="00013E0C">
          <w:rPr>
            <w:rStyle w:val="Hyperlink"/>
            <w:rFonts w:asciiTheme="minorHAnsi" w:hAnsiTheme="minorHAnsi" w:cstheme="minorHAnsi"/>
            <w:color w:val="105CB6"/>
          </w:rPr>
          <w:t>Best Practice in Archiving Qualitative Data</w:t>
        </w:r>
      </w:hyperlink>
      <w:r w:rsidR="00E8655A" w:rsidRPr="00013E0C">
        <w:rPr>
          <w:rFonts w:asciiTheme="minorHAnsi" w:hAnsiTheme="minorHAnsi" w:cstheme="minorHAnsi"/>
          <w:color w:val="000000"/>
        </w:rPr>
        <w:t>.”</w:t>
      </w:r>
      <w:r w:rsidR="00E8655A" w:rsidRPr="00013E0C">
        <w:rPr>
          <w:rFonts w:asciiTheme="minorHAnsi" w:hAnsiTheme="minorHAnsi" w:cstheme="minorHAnsi"/>
          <w:color w:val="000000"/>
        </w:rPr>
        <w:br/>
      </w:r>
      <w:proofErr w:type="spellStart"/>
      <w:r w:rsidR="00E8655A" w:rsidRPr="00013E0C">
        <w:rPr>
          <w:rFonts w:asciiTheme="minorHAnsi" w:hAnsiTheme="minorHAnsi" w:cstheme="minorHAnsi"/>
          <w:color w:val="000000"/>
        </w:rPr>
        <w:t>Archivo</w:t>
      </w:r>
      <w:proofErr w:type="spellEnd"/>
      <w:r w:rsidR="00E8655A" w:rsidRPr="00013E0C">
        <w:rPr>
          <w:rFonts w:asciiTheme="minorHAnsi" w:hAnsiTheme="minorHAnsi" w:cstheme="minorHAnsi"/>
          <w:color w:val="000000"/>
        </w:rPr>
        <w:t xml:space="preserve"> de </w:t>
      </w:r>
      <w:proofErr w:type="spellStart"/>
      <w:r w:rsidR="00E8655A" w:rsidRPr="00013E0C">
        <w:rPr>
          <w:rFonts w:asciiTheme="minorHAnsi" w:hAnsiTheme="minorHAnsi" w:cstheme="minorHAnsi"/>
          <w:color w:val="000000"/>
        </w:rPr>
        <w:t>Información</w:t>
      </w:r>
      <w:proofErr w:type="spellEnd"/>
      <w:r w:rsidR="00E8655A" w:rsidRPr="00013E0C">
        <w:rPr>
          <w:rFonts w:asciiTheme="minorHAnsi" w:hAnsiTheme="minorHAnsi" w:cstheme="minorHAnsi"/>
          <w:color w:val="000000"/>
        </w:rPr>
        <w:t xml:space="preserve"> del </w:t>
      </w:r>
      <w:proofErr w:type="spellStart"/>
      <w:r w:rsidR="00E8655A" w:rsidRPr="00013E0C">
        <w:rPr>
          <w:rFonts w:asciiTheme="minorHAnsi" w:hAnsiTheme="minorHAnsi" w:cstheme="minorHAnsi"/>
          <w:color w:val="000000"/>
        </w:rPr>
        <w:t>Reino</w:t>
      </w:r>
      <w:proofErr w:type="spellEnd"/>
      <w:r w:rsidR="00E8655A" w:rsidRPr="00013E0C">
        <w:rPr>
          <w:rFonts w:asciiTheme="minorHAnsi" w:hAnsiTheme="minorHAnsi" w:cstheme="minorHAnsi"/>
          <w:color w:val="000000"/>
        </w:rPr>
        <w:t xml:space="preserve"> </w:t>
      </w:r>
      <w:proofErr w:type="spellStart"/>
      <w:r w:rsidR="00E8655A" w:rsidRPr="00013E0C">
        <w:rPr>
          <w:rFonts w:asciiTheme="minorHAnsi" w:hAnsiTheme="minorHAnsi" w:cstheme="minorHAnsi"/>
          <w:color w:val="000000"/>
        </w:rPr>
        <w:t>Unido</w:t>
      </w:r>
      <w:proofErr w:type="spellEnd"/>
      <w:r w:rsidR="00E8655A" w:rsidRPr="00013E0C">
        <w:rPr>
          <w:rFonts w:asciiTheme="minorHAnsi" w:hAnsiTheme="minorHAnsi" w:cstheme="minorHAnsi"/>
          <w:color w:val="000000"/>
        </w:rPr>
        <w:t>. “</w:t>
      </w:r>
      <w:hyperlink r:id="rId79" w:history="1">
        <w:r w:rsidR="00E8655A" w:rsidRPr="00013E0C">
          <w:rPr>
            <w:rStyle w:val="Hyperlink"/>
            <w:rFonts w:asciiTheme="minorHAnsi" w:hAnsiTheme="minorHAnsi" w:cstheme="minorHAnsi"/>
            <w:color w:val="105CB6"/>
          </w:rPr>
          <w:t>Create and Manage Data</w:t>
        </w:r>
      </w:hyperlink>
      <w:r w:rsidR="00E8655A" w:rsidRPr="00013E0C">
        <w:rPr>
          <w:rFonts w:asciiTheme="minorHAnsi" w:hAnsiTheme="minorHAnsi" w:cstheme="minorHAnsi"/>
          <w:color w:val="000000"/>
        </w:rPr>
        <w:t>.”</w:t>
      </w:r>
      <w:r w:rsidR="00E8655A" w:rsidRPr="00013E0C">
        <w:rPr>
          <w:rFonts w:asciiTheme="minorHAnsi" w:hAnsiTheme="minorHAnsi" w:cstheme="minorHAnsi"/>
          <w:color w:val="000000"/>
        </w:rPr>
        <w:br/>
        <w:t xml:space="preserve">Denise Thomson, Lana </w:t>
      </w:r>
      <w:proofErr w:type="spellStart"/>
      <w:r w:rsidR="00E8655A" w:rsidRPr="00013E0C">
        <w:rPr>
          <w:rFonts w:asciiTheme="minorHAnsi" w:hAnsiTheme="minorHAnsi" w:cstheme="minorHAnsi"/>
          <w:color w:val="000000"/>
        </w:rPr>
        <w:t>Bzdel</w:t>
      </w:r>
      <w:proofErr w:type="spellEnd"/>
      <w:r w:rsidR="00E8655A" w:rsidRPr="00013E0C">
        <w:rPr>
          <w:rFonts w:asciiTheme="minorHAnsi" w:hAnsiTheme="minorHAnsi" w:cstheme="minorHAnsi"/>
          <w:color w:val="000000"/>
        </w:rPr>
        <w:t xml:space="preserve">, Karen Golden-Biddle, Trish Reay &amp; Carole A. </w:t>
      </w:r>
      <w:proofErr w:type="spellStart"/>
      <w:r w:rsidR="00E8655A" w:rsidRPr="00013E0C">
        <w:rPr>
          <w:rFonts w:asciiTheme="minorHAnsi" w:hAnsiTheme="minorHAnsi" w:cstheme="minorHAnsi"/>
          <w:color w:val="000000"/>
        </w:rPr>
        <w:t>Estabrooks</w:t>
      </w:r>
      <w:proofErr w:type="spellEnd"/>
      <w:r w:rsidR="00E8655A" w:rsidRPr="00013E0C">
        <w:rPr>
          <w:rFonts w:asciiTheme="minorHAnsi" w:hAnsiTheme="minorHAnsi" w:cstheme="minorHAnsi"/>
          <w:color w:val="000000"/>
        </w:rPr>
        <w:t>. “</w:t>
      </w:r>
      <w:hyperlink r:id="rId80" w:history="1">
        <w:r w:rsidR="00E8655A" w:rsidRPr="00013E0C">
          <w:rPr>
            <w:rStyle w:val="Hyperlink"/>
            <w:rFonts w:asciiTheme="minorHAnsi" w:hAnsiTheme="minorHAnsi" w:cstheme="minorHAnsi"/>
            <w:color w:val="105CB6"/>
          </w:rPr>
          <w:t>Central Questions of Anonymization: A Case Study of Secondary Use of Qualitative Data</w:t>
        </w:r>
      </w:hyperlink>
      <w:r w:rsidR="00E8655A" w:rsidRPr="00013E0C">
        <w:rPr>
          <w:rFonts w:asciiTheme="minorHAnsi" w:hAnsiTheme="minorHAnsi" w:cstheme="minorHAnsi"/>
          <w:color w:val="000000"/>
        </w:rPr>
        <w:t>.” FQS: Forum: Qualitative Social Research 6(1).</w:t>
      </w:r>
    </w:p>
    <w:p w14:paraId="72FA8DD0" w14:textId="77777777" w:rsidR="00E8655A" w:rsidRPr="00013E0C" w:rsidRDefault="00E8655A" w:rsidP="00013E0C">
      <w:pPr>
        <w:pStyle w:val="NormalWeb"/>
        <w:spacing w:before="0" w:beforeAutospacing="0" w:after="0" w:afterAutospacing="0"/>
        <w:ind w:left="720"/>
        <w:rPr>
          <w:rFonts w:asciiTheme="minorHAnsi" w:hAnsiTheme="minorHAnsi" w:cstheme="minorHAnsi"/>
        </w:rPr>
      </w:pPr>
      <w:r w:rsidRPr="00013E0C">
        <w:rPr>
          <w:rFonts w:asciiTheme="minorHAnsi" w:hAnsiTheme="minorHAnsi" w:cstheme="minorHAnsi"/>
          <w:color w:val="000000"/>
        </w:rPr>
        <w:t xml:space="preserve">Para </w:t>
      </w:r>
      <w:proofErr w:type="spellStart"/>
      <w:r w:rsidRPr="00013E0C">
        <w:rPr>
          <w:rFonts w:asciiTheme="minorHAnsi" w:hAnsiTheme="minorHAnsi" w:cstheme="minorHAnsi"/>
          <w:color w:val="000000"/>
        </w:rPr>
        <w:t>información</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sobre</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programas</w:t>
      </w:r>
      <w:proofErr w:type="spellEnd"/>
      <w:r w:rsidRPr="00013E0C">
        <w:rPr>
          <w:rFonts w:asciiTheme="minorHAnsi" w:hAnsiTheme="minorHAnsi" w:cstheme="minorHAnsi"/>
          <w:color w:val="000000"/>
        </w:rPr>
        <w:t xml:space="preserve"> de </w:t>
      </w:r>
      <w:proofErr w:type="spellStart"/>
      <w:r w:rsidRPr="00013E0C">
        <w:rPr>
          <w:rFonts w:asciiTheme="minorHAnsi" w:hAnsiTheme="minorHAnsi" w:cstheme="minorHAnsi"/>
          <w:color w:val="000000"/>
        </w:rPr>
        <w:t>anonimato</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vea</w:t>
      </w:r>
      <w:proofErr w:type="spellEnd"/>
      <w:r w:rsidRPr="00013E0C">
        <w:rPr>
          <w:rFonts w:asciiTheme="minorHAnsi" w:hAnsiTheme="minorHAnsi" w:cstheme="minorHAnsi"/>
          <w:color w:val="000000"/>
        </w:rPr>
        <w:t xml:space="preserve">: </w:t>
      </w:r>
      <w:r w:rsidRPr="00013E0C">
        <w:rPr>
          <w:rFonts w:asciiTheme="minorHAnsi" w:hAnsiTheme="minorHAnsi" w:cstheme="minorHAnsi"/>
          <w:color w:val="000000"/>
        </w:rPr>
        <w:br/>
      </w:r>
      <w:hyperlink r:id="rId81" w:history="1">
        <w:r w:rsidRPr="00013E0C">
          <w:rPr>
            <w:rStyle w:val="Hyperlink"/>
            <w:rFonts w:asciiTheme="minorHAnsi" w:hAnsiTheme="minorHAnsi" w:cstheme="minorHAnsi"/>
            <w:color w:val="105CB6"/>
          </w:rPr>
          <w:t xml:space="preserve">University of Pennsylvania Malawi Longitudinal Study of Families and Health page on </w:t>
        </w:r>
        <w:proofErr w:type="spellStart"/>
        <w:r w:rsidRPr="00013E0C">
          <w:rPr>
            <w:rStyle w:val="Hyperlink"/>
            <w:rFonts w:asciiTheme="minorHAnsi" w:hAnsiTheme="minorHAnsi" w:cstheme="minorHAnsi"/>
            <w:color w:val="105CB6"/>
          </w:rPr>
          <w:t>QualAnon</w:t>
        </w:r>
        <w:proofErr w:type="spellEnd"/>
        <w:r w:rsidRPr="00013E0C">
          <w:rPr>
            <w:rStyle w:val="Hyperlink"/>
            <w:rFonts w:asciiTheme="minorHAnsi" w:hAnsiTheme="minorHAnsi" w:cstheme="minorHAnsi"/>
            <w:color w:val="105CB6"/>
          </w:rPr>
          <w:t xml:space="preserve"> software</w:t>
        </w:r>
      </w:hyperlink>
      <w:r w:rsidRPr="00013E0C">
        <w:rPr>
          <w:rFonts w:asciiTheme="minorHAnsi" w:hAnsiTheme="minorHAnsi" w:cstheme="minorHAnsi"/>
          <w:color w:val="000000"/>
        </w:rPr>
        <w:t xml:space="preserve"> y el </w:t>
      </w:r>
      <w:hyperlink r:id="rId82" w:history="1">
        <w:r w:rsidRPr="00013E0C">
          <w:rPr>
            <w:rStyle w:val="Hyperlink"/>
            <w:rFonts w:asciiTheme="minorHAnsi" w:hAnsiTheme="minorHAnsi" w:cstheme="minorHAnsi"/>
            <w:color w:val="105CB6"/>
          </w:rPr>
          <w:t>Irish Qualitative Data Archive (IQDA) Qualitative Data Anonymizer</w:t>
        </w:r>
      </w:hyperlink>
      <w:r w:rsidRPr="00013E0C">
        <w:rPr>
          <w:rFonts w:asciiTheme="minorHAnsi" w:hAnsiTheme="minorHAnsi" w:cstheme="minorHAnsi"/>
          <w:color w:val="000000"/>
        </w:rPr>
        <w:t>.</w:t>
      </w:r>
    </w:p>
    <w:p w14:paraId="7BBD0CB5" w14:textId="7B2CB60F" w:rsidR="00E8655A" w:rsidRPr="00013E0C" w:rsidRDefault="00E8655A" w:rsidP="00013E0C">
      <w:pPr>
        <w:pStyle w:val="NormalWeb"/>
        <w:spacing w:before="0" w:beforeAutospacing="0" w:after="0" w:afterAutospacing="0"/>
        <w:ind w:left="720"/>
        <w:rPr>
          <w:rFonts w:asciiTheme="minorHAnsi" w:hAnsiTheme="minorHAnsi" w:cstheme="minorHAnsi"/>
        </w:rPr>
      </w:pPr>
      <w:r w:rsidRPr="00013E0C">
        <w:rPr>
          <w:rFonts w:asciiTheme="minorHAnsi" w:hAnsiTheme="minorHAnsi" w:cstheme="minorHAnsi"/>
          <w:color w:val="000000"/>
        </w:rPr>
        <w:t xml:space="preserve">Para </w:t>
      </w:r>
      <w:proofErr w:type="spellStart"/>
      <w:r w:rsidRPr="00013E0C">
        <w:rPr>
          <w:rFonts w:asciiTheme="minorHAnsi" w:hAnsiTheme="minorHAnsi" w:cstheme="minorHAnsi"/>
          <w:color w:val="000000"/>
        </w:rPr>
        <w:t>información</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sobre</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locaciones</w:t>
      </w:r>
      <w:proofErr w:type="spellEnd"/>
      <w:r w:rsidRPr="00013E0C">
        <w:rPr>
          <w:rFonts w:asciiTheme="minorHAnsi" w:hAnsiTheme="minorHAnsi" w:cstheme="minorHAnsi"/>
          <w:color w:val="000000"/>
        </w:rPr>
        <w:t xml:space="preserve"> de </w:t>
      </w:r>
      <w:proofErr w:type="spellStart"/>
      <w:r w:rsidRPr="00013E0C">
        <w:rPr>
          <w:rFonts w:asciiTheme="minorHAnsi" w:hAnsiTheme="minorHAnsi" w:cstheme="minorHAnsi"/>
          <w:color w:val="000000"/>
        </w:rPr>
        <w:t>informacion</w:t>
      </w:r>
      <w:proofErr w:type="spellEnd"/>
      <w:r w:rsidRPr="00013E0C">
        <w:rPr>
          <w:rFonts w:asciiTheme="minorHAnsi" w:hAnsiTheme="minorHAnsi" w:cstheme="minorHAnsi"/>
          <w:color w:val="000000"/>
        </w:rPr>
        <w:t xml:space="preserve">, </w:t>
      </w:r>
      <w:proofErr w:type="spellStart"/>
      <w:r w:rsidRPr="00013E0C">
        <w:rPr>
          <w:rFonts w:asciiTheme="minorHAnsi" w:hAnsiTheme="minorHAnsi" w:cstheme="minorHAnsi"/>
          <w:color w:val="000000"/>
        </w:rPr>
        <w:t>visite</w:t>
      </w:r>
      <w:proofErr w:type="spellEnd"/>
      <w:r w:rsidRPr="00013E0C">
        <w:rPr>
          <w:rFonts w:asciiTheme="minorHAnsi" w:hAnsiTheme="minorHAnsi" w:cstheme="minorHAnsi"/>
          <w:color w:val="000000"/>
        </w:rPr>
        <w:t xml:space="preserve">: </w:t>
      </w:r>
      <w:r w:rsidRPr="00013E0C">
        <w:rPr>
          <w:rFonts w:asciiTheme="minorHAnsi" w:hAnsiTheme="minorHAnsi" w:cstheme="minorHAnsi"/>
          <w:color w:val="000000"/>
        </w:rPr>
        <w:br/>
      </w:r>
      <w:hyperlink r:id="rId83" w:history="1">
        <w:r w:rsidRPr="00013E0C">
          <w:rPr>
            <w:rStyle w:val="Hyperlink"/>
            <w:rFonts w:asciiTheme="minorHAnsi" w:hAnsiTheme="minorHAnsi" w:cstheme="minorHAnsi"/>
            <w:color w:val="105CB6"/>
          </w:rPr>
          <w:t>Inter-university Consortium for Political and Social Research</w:t>
        </w:r>
      </w:hyperlink>
      <w:r w:rsidRPr="00013E0C">
        <w:rPr>
          <w:rFonts w:asciiTheme="minorHAnsi" w:hAnsiTheme="minorHAnsi" w:cstheme="minorHAnsi"/>
          <w:color w:val="000000"/>
        </w:rPr>
        <w:t xml:space="preserve">, el </w:t>
      </w:r>
    </w:p>
    <w:p w14:paraId="0CBF5163" w14:textId="4190CC11" w:rsidR="00E8655A" w:rsidRPr="00E8655A" w:rsidRDefault="00E8655A" w:rsidP="00192EFE">
      <w:pPr>
        <w:pStyle w:val="Heading1"/>
        <w:rPr>
          <w:lang w:val="es-ES_tradnl"/>
        </w:rPr>
      </w:pPr>
      <w:r w:rsidRPr="00E8655A">
        <w:rPr>
          <w:lang w:val="es-ES_tradnl"/>
        </w:rPr>
        <w:t>7. Mantener Relaciones Éticas Profesionales y Respetuosas </w:t>
      </w:r>
    </w:p>
    <w:p w14:paraId="22A1E941" w14:textId="77777777" w:rsidR="00E8655A" w:rsidRPr="00E8655A" w:rsidRDefault="00E8655A" w:rsidP="00E8655A">
      <w:pPr>
        <w:shd w:val="clear" w:color="auto" w:fill="FFFFFF"/>
        <w:rPr>
          <w:rFonts w:asciiTheme="minorHAnsi" w:hAnsiTheme="minorHAnsi" w:cstheme="minorHAnsi"/>
          <w:lang w:val="es-ES_tradnl"/>
        </w:rPr>
      </w:pPr>
      <w:r w:rsidRPr="00E8655A">
        <w:rPr>
          <w:rFonts w:asciiTheme="minorHAnsi" w:hAnsiTheme="minorHAnsi" w:cstheme="minorHAnsi"/>
          <w:b/>
          <w:bCs/>
          <w:color w:val="999999"/>
          <w:lang w:val="es-ES_tradnl"/>
        </w:rPr>
        <w:t xml:space="preserve">Publicado el </w:t>
      </w:r>
      <w:r w:rsidRPr="00E8655A">
        <w:rPr>
          <w:rFonts w:asciiTheme="minorHAnsi" w:hAnsiTheme="minorHAnsi" w:cstheme="minorHAnsi"/>
          <w:b/>
          <w:bCs/>
          <w:color w:val="FF0000"/>
          <w:lang w:val="es-ES_tradnl"/>
        </w:rPr>
        <w:t>1ro de noviembre</w:t>
      </w:r>
      <w:r w:rsidRPr="00E8655A">
        <w:rPr>
          <w:rFonts w:asciiTheme="minorHAnsi" w:hAnsiTheme="minorHAnsi" w:cstheme="minorHAnsi"/>
          <w:b/>
          <w:bCs/>
          <w:color w:val="999999"/>
          <w:lang w:val="es-ES_tradnl"/>
        </w:rPr>
        <w:t>, 2012 por AAA</w:t>
      </w:r>
    </w:p>
    <w:p w14:paraId="387E357C" w14:textId="77777777" w:rsidR="00E8655A" w:rsidRPr="00E8655A" w:rsidRDefault="00E8655A" w:rsidP="00E8655A">
      <w:pPr>
        <w:shd w:val="clear" w:color="auto" w:fill="FFFFFF"/>
        <w:rPr>
          <w:rFonts w:asciiTheme="minorHAnsi" w:hAnsiTheme="minorHAnsi" w:cstheme="minorHAnsi"/>
          <w:lang w:val="es-ES_tradnl"/>
        </w:rPr>
      </w:pPr>
      <w:r w:rsidRPr="00E8655A">
        <w:rPr>
          <w:rFonts w:asciiTheme="minorHAnsi" w:hAnsiTheme="minorHAnsi" w:cstheme="minorHAnsi"/>
          <w:lang w:val="es-ES_tradnl"/>
        </w:rPr>
        <w:t> </w:t>
      </w:r>
    </w:p>
    <w:p w14:paraId="5CD6ABD7" w14:textId="0C441E42" w:rsidR="00E8655A" w:rsidRPr="003F352F" w:rsidRDefault="00E8655A" w:rsidP="003F352F">
      <w:pPr>
        <w:rPr>
          <w:lang w:val="es-ES_tradnl"/>
        </w:rPr>
      </w:pPr>
      <w:r w:rsidRPr="00013E0C">
        <w:rPr>
          <w:rFonts w:asciiTheme="minorHAnsi" w:hAnsiTheme="minorHAnsi" w:cstheme="minorHAnsi"/>
          <w:color w:val="333333"/>
          <w:lang w:val="es-ES_tradnl"/>
        </w:rPr>
        <w:t>Hay una dimensión ética para todas las relaciones profesionales</w:t>
      </w:r>
      <w:hyperlink r:id="rId84" w:anchor="link_ajs-fn-id_1-138" w:history="1">
        <w:r w:rsidR="003F352F" w:rsidRPr="003F352F">
          <w:rPr>
            <w:rStyle w:val="Hyperlink"/>
            <w:rFonts w:ascii="Arial" w:hAnsi="Arial" w:cs="Arial"/>
            <w:color w:val="105CB6"/>
            <w:u w:val="none"/>
            <w:shd w:val="clear" w:color="auto" w:fill="FFFFFF"/>
            <w:vertAlign w:val="superscript"/>
            <w:lang w:val="es-ES_tradnl"/>
          </w:rPr>
          <w:t>1</w:t>
        </w:r>
      </w:hyperlink>
      <w:r w:rsidRPr="00013E0C">
        <w:rPr>
          <w:rFonts w:asciiTheme="minorHAnsi" w:hAnsiTheme="minorHAnsi" w:cstheme="minorHAnsi"/>
          <w:color w:val="333333"/>
          <w:lang w:val="es-ES_tradnl"/>
        </w:rPr>
        <w:t>. Ya sea trabajando en un lugar académico o en áreas de práctica, lo antropólogos tienen la responsabilidad de siempre mantener relaciones respetuosas con otros. Al ser el tutor de estudiantes, interactuar con colegas, trabajar con clientes, actuar como un evaluador, o supervisar trabajadores, los antropólogos deben comportarse en formas que promueven un ambiente equitativo, de apoyo</w:t>
      </w:r>
      <w:r w:rsidR="003F352F" w:rsidRPr="003F352F">
        <w:rPr>
          <w:rFonts w:ascii="Arial" w:hAnsi="Arial" w:cs="Arial"/>
          <w:color w:val="333333"/>
          <w:shd w:val="clear" w:color="auto" w:fill="FFFFFF"/>
          <w:vertAlign w:val="superscript"/>
          <w:lang w:val="es-ES_tradnl"/>
        </w:rPr>
        <w:t xml:space="preserve"> </w:t>
      </w:r>
      <w:hyperlink r:id="rId85" w:anchor="link_ajs-fn-id_2-138" w:history="1">
        <w:r w:rsidR="003F352F" w:rsidRPr="003F352F">
          <w:rPr>
            <w:rStyle w:val="Hyperlink"/>
            <w:rFonts w:ascii="Arial" w:hAnsi="Arial" w:cs="Arial"/>
            <w:color w:val="105CB6"/>
            <w:u w:val="none"/>
            <w:shd w:val="clear" w:color="auto" w:fill="FFFFFF"/>
            <w:vertAlign w:val="superscript"/>
            <w:lang w:val="es-ES_tradnl"/>
          </w:rPr>
          <w:t>2</w:t>
        </w:r>
      </w:hyperlink>
      <w:r w:rsidRPr="00013E0C">
        <w:rPr>
          <w:rFonts w:asciiTheme="minorHAnsi" w:hAnsiTheme="minorHAnsi" w:cstheme="minorHAnsi"/>
          <w:color w:val="333333"/>
          <w:lang w:val="es-ES_tradnl"/>
        </w:rPr>
        <w:t xml:space="preserve"> y sostenible. En todo el tiempo de trabajo se debe asegurar que ninguna práctica exclusiva sea realizada en base de atributos no académicos.</w:t>
      </w:r>
    </w:p>
    <w:p w14:paraId="328B301F" w14:textId="77777777" w:rsidR="00E8655A" w:rsidRPr="00013E0C" w:rsidRDefault="00E8655A" w:rsidP="00E8655A">
      <w:pPr>
        <w:rPr>
          <w:rFonts w:asciiTheme="minorHAnsi" w:hAnsiTheme="minorHAnsi" w:cstheme="minorHAnsi"/>
          <w:lang w:val="es-ES_tradnl"/>
        </w:rPr>
      </w:pPr>
    </w:p>
    <w:p w14:paraId="1CE27FD9" w14:textId="1D4E0551" w:rsidR="003F352F" w:rsidRDefault="00E8655A" w:rsidP="003F352F">
      <w:pPr>
        <w:rPr>
          <w:lang w:val="es-ES_tradnl"/>
        </w:rPr>
      </w:pPr>
      <w:r w:rsidRPr="00013E0C">
        <w:rPr>
          <w:rFonts w:asciiTheme="minorHAnsi" w:hAnsiTheme="minorHAnsi" w:cstheme="minorHAnsi"/>
          <w:color w:val="333333"/>
          <w:lang w:val="es-ES_tradnl"/>
        </w:rPr>
        <w:t>Los antropólogos pueden beneficiarse personalmente de su trabajo, pero no deben explotar individuos, grupos, animales, o materiales culturales o biológicos. Cuando vean evidencia de mala conducta, están obligados a reportarlo a las autoridades apropiadas.</w:t>
      </w:r>
      <w:r w:rsidR="003F352F" w:rsidRPr="003F352F">
        <w:rPr>
          <w:lang w:val="es-ES_tradnl"/>
        </w:rPr>
        <w:t xml:space="preserve"> </w:t>
      </w:r>
      <w:hyperlink r:id="rId86" w:anchor="link_ajs-fn-id_3-138" w:history="1">
        <w:r w:rsidR="003F352F" w:rsidRPr="003F352F">
          <w:rPr>
            <w:rStyle w:val="Hyperlink"/>
            <w:rFonts w:ascii="Arial" w:hAnsi="Arial" w:cs="Arial"/>
            <w:color w:val="105CB6"/>
            <w:sz w:val="20"/>
            <w:szCs w:val="20"/>
            <w:u w:val="none"/>
            <w:shd w:val="clear" w:color="auto" w:fill="FFFFFF"/>
            <w:lang w:val="es-ES_tradnl"/>
          </w:rPr>
          <w:t>3</w:t>
        </w:r>
      </w:hyperlink>
    </w:p>
    <w:p w14:paraId="552EBA8F" w14:textId="77777777" w:rsidR="003F352F" w:rsidRPr="003F352F" w:rsidRDefault="003F352F" w:rsidP="003F352F">
      <w:pPr>
        <w:rPr>
          <w:lang w:val="es-ES_tradnl"/>
        </w:rPr>
      </w:pPr>
    </w:p>
    <w:p w14:paraId="20C1E703" w14:textId="78CB5D28" w:rsidR="00E8655A" w:rsidRPr="003F352F" w:rsidRDefault="00E8655A" w:rsidP="003F352F">
      <w:pPr>
        <w:rPr>
          <w:lang w:val="es-ES_tradnl"/>
        </w:rPr>
      </w:pPr>
      <w:r w:rsidRPr="00013E0C">
        <w:rPr>
          <w:rFonts w:asciiTheme="minorHAnsi" w:hAnsiTheme="minorHAnsi" w:cstheme="minorHAnsi"/>
          <w:color w:val="333333"/>
          <w:lang w:val="es-ES_tradnl"/>
        </w:rPr>
        <w:t>Los antropólogos no deben obstruir con el esfuerzo académico de otros, cuando dichos esfuerzos están siendo realizados de manera responsables. En su rol de maestros y tutores, los antropólogos están obligados a proveer instrucciones en las responsabilidades éticas asociadas con cada aspecto en su área de trabajo antropológico. Deben de facilitar, y promover que sus estudiantes y personal en la investigación establezcan diálogos en problemas éticos, y desalentar su participación en proyectos que cuestionen las éticas.  Los antropólogos deben reconocer apropiadamente cualquier contribución a sus investigaciones, reportes y otras actividades relacionadas, así como compensar a los contribuidores de manera justa por la asistencia provista. Están obligados a darle a los estudiantes y empleados el crédito apropiado por su aporte intelectual</w:t>
      </w:r>
      <w:r w:rsidR="003F352F">
        <w:rPr>
          <w:rFonts w:asciiTheme="minorHAnsi" w:hAnsiTheme="minorHAnsi" w:cstheme="minorHAnsi"/>
          <w:color w:val="333333"/>
          <w:lang w:val="es-ES_tradnl"/>
        </w:rPr>
        <w:t xml:space="preserve"> e ideas</w:t>
      </w:r>
      <w:r w:rsidR="003F352F" w:rsidRPr="003F352F">
        <w:rPr>
          <w:rFonts w:ascii="Arial" w:hAnsi="Arial" w:cs="Arial"/>
          <w:color w:val="333333"/>
          <w:shd w:val="clear" w:color="auto" w:fill="FFFFFF"/>
          <w:vertAlign w:val="superscript"/>
          <w:lang w:val="es-ES_tradnl"/>
        </w:rPr>
        <w:t xml:space="preserve"> </w:t>
      </w:r>
      <w:hyperlink r:id="rId87" w:anchor="link_ajs-fn-id_4-138" w:history="1">
        <w:r w:rsidR="003F352F" w:rsidRPr="003F352F">
          <w:rPr>
            <w:rStyle w:val="Hyperlink"/>
            <w:rFonts w:ascii="Arial" w:hAnsi="Arial" w:cs="Arial"/>
            <w:color w:val="105CB6"/>
            <w:u w:val="none"/>
            <w:shd w:val="clear" w:color="auto" w:fill="FFFFFF"/>
            <w:vertAlign w:val="superscript"/>
            <w:lang w:val="es-ES_tradnl"/>
          </w:rPr>
          <w:t>4</w:t>
        </w:r>
      </w:hyperlink>
      <w:r w:rsidRPr="00013E0C">
        <w:rPr>
          <w:rFonts w:asciiTheme="minorHAnsi" w:hAnsiTheme="minorHAnsi" w:cstheme="minorHAnsi"/>
          <w:color w:val="333333"/>
          <w:lang w:val="es-ES_tradnl"/>
        </w:rPr>
        <w:t xml:space="preserve">, y alentar la publicación de trabajo digno de </w:t>
      </w:r>
      <w:r w:rsidRPr="00013E0C">
        <w:rPr>
          <w:rFonts w:asciiTheme="minorHAnsi" w:hAnsiTheme="minorHAnsi" w:cstheme="minorHAnsi"/>
          <w:color w:val="333333"/>
          <w:lang w:val="es-ES"/>
        </w:rPr>
        <w:t>estudiantes</w:t>
      </w:r>
      <w:r w:rsidRPr="00013E0C">
        <w:rPr>
          <w:rFonts w:asciiTheme="minorHAnsi" w:hAnsiTheme="minorHAnsi" w:cstheme="minorHAnsi"/>
          <w:color w:val="333333"/>
          <w:lang w:val="es-ES_tradnl"/>
        </w:rPr>
        <w:t xml:space="preserve"> y trabajadores.</w:t>
      </w:r>
    </w:p>
    <w:p w14:paraId="49C81816" w14:textId="77777777" w:rsidR="00E8655A" w:rsidRPr="00013E0C" w:rsidRDefault="00E8655A" w:rsidP="00E8655A">
      <w:pPr>
        <w:rPr>
          <w:rFonts w:asciiTheme="minorHAnsi" w:hAnsiTheme="minorHAnsi" w:cstheme="minorHAnsi"/>
          <w:lang w:val="es-ES_tradnl"/>
        </w:rPr>
      </w:pPr>
    </w:p>
    <w:p w14:paraId="4F47D953" w14:textId="77777777" w:rsidR="00E8655A" w:rsidRPr="00013E0C" w:rsidRDefault="00E8655A" w:rsidP="00E8655A">
      <w:pPr>
        <w:shd w:val="clear" w:color="auto" w:fill="FFFFFF"/>
        <w:jc w:val="center"/>
        <w:rPr>
          <w:rFonts w:asciiTheme="minorHAnsi" w:hAnsiTheme="minorHAnsi" w:cstheme="minorHAnsi"/>
        </w:rPr>
      </w:pPr>
      <w:proofErr w:type="spellStart"/>
      <w:r w:rsidRPr="00013E0C">
        <w:rPr>
          <w:rFonts w:asciiTheme="minorHAnsi" w:hAnsiTheme="minorHAnsi" w:cstheme="minorHAnsi"/>
          <w:color w:val="333333"/>
        </w:rPr>
        <w:t>Pagina</w:t>
      </w:r>
      <w:proofErr w:type="spellEnd"/>
      <w:r w:rsidRPr="00013E0C">
        <w:rPr>
          <w:rFonts w:asciiTheme="minorHAnsi" w:hAnsiTheme="minorHAnsi" w:cstheme="minorHAnsi"/>
          <w:color w:val="333333"/>
        </w:rPr>
        <w:t xml:space="preserve"> Previa: </w:t>
      </w:r>
      <w:hyperlink r:id="rId88" w:history="1">
        <w:r w:rsidRPr="00013E0C">
          <w:rPr>
            <w:rFonts w:asciiTheme="minorHAnsi" w:hAnsiTheme="minorHAnsi" w:cstheme="minorHAnsi"/>
            <w:color w:val="105CB6"/>
            <w:u w:val="single"/>
          </w:rPr>
          <w:t>Protect and Preserve Your Records</w:t>
        </w:r>
      </w:hyperlink>
    </w:p>
    <w:p w14:paraId="09CD6B02" w14:textId="3EB2A898" w:rsidR="00E8655A" w:rsidRPr="003F352F" w:rsidRDefault="00E8655A" w:rsidP="00E8655A">
      <w:pPr>
        <w:shd w:val="clear" w:color="auto" w:fill="FFFFFF"/>
        <w:rPr>
          <w:rFonts w:asciiTheme="minorHAnsi" w:hAnsiTheme="minorHAnsi" w:cstheme="minorHAnsi"/>
        </w:rPr>
      </w:pPr>
      <w:r w:rsidRPr="00013E0C">
        <w:rPr>
          <w:rFonts w:asciiTheme="minorHAnsi" w:hAnsiTheme="minorHAnsi" w:cstheme="minorHAnsi"/>
        </w:rPr>
        <w:t> </w:t>
      </w:r>
    </w:p>
    <w:p w14:paraId="288EDA1C" w14:textId="77777777" w:rsidR="00E8655A" w:rsidRPr="00013E0C" w:rsidRDefault="00E8655A" w:rsidP="00E8655A">
      <w:pPr>
        <w:shd w:val="clear" w:color="auto" w:fill="FFFFFF"/>
        <w:rPr>
          <w:rFonts w:asciiTheme="minorHAnsi" w:hAnsiTheme="minorHAnsi" w:cstheme="minorHAnsi"/>
          <w:lang w:val="es-ES_tradnl"/>
        </w:rPr>
      </w:pPr>
      <w:r w:rsidRPr="00013E0C">
        <w:rPr>
          <w:rFonts w:asciiTheme="minorHAnsi" w:hAnsiTheme="minorHAnsi" w:cstheme="minorHAnsi"/>
          <w:b/>
          <w:bCs/>
          <w:color w:val="333333"/>
          <w:lang w:val="es-ES_tradnl"/>
        </w:rPr>
        <w:t>Recursos Adicionales </w:t>
      </w:r>
    </w:p>
    <w:p w14:paraId="0B52285C" w14:textId="77777777" w:rsidR="00E8655A" w:rsidRPr="00013E0C" w:rsidRDefault="00E8655A" w:rsidP="00E8655A">
      <w:pPr>
        <w:shd w:val="clear" w:color="auto" w:fill="FFFFFF"/>
        <w:rPr>
          <w:rFonts w:asciiTheme="minorHAnsi" w:hAnsiTheme="minorHAnsi" w:cstheme="minorHAnsi"/>
          <w:lang w:val="es-ES_tradnl"/>
        </w:rPr>
      </w:pPr>
      <w:r w:rsidRPr="00013E0C">
        <w:rPr>
          <w:rFonts w:asciiTheme="minorHAnsi" w:hAnsiTheme="minorHAnsi" w:cstheme="minorHAnsi"/>
          <w:b/>
          <w:bCs/>
          <w:color w:val="333333"/>
          <w:lang w:val="es-ES_tradnl"/>
        </w:rPr>
        <w:t>Notas</w:t>
      </w:r>
    </w:p>
    <w:p w14:paraId="69E31022" w14:textId="77777777" w:rsidR="00E8655A" w:rsidRPr="003F352F" w:rsidRDefault="00E8655A" w:rsidP="00E8655A">
      <w:pPr>
        <w:numPr>
          <w:ilvl w:val="0"/>
          <w:numId w:val="14"/>
        </w:numPr>
        <w:spacing w:before="240"/>
        <w:textAlignment w:val="baseline"/>
        <w:rPr>
          <w:rFonts w:asciiTheme="minorHAnsi" w:hAnsiTheme="minorHAnsi" w:cstheme="minorHAnsi"/>
          <w:color w:val="000000"/>
        </w:rPr>
      </w:pPr>
      <w:proofErr w:type="spellStart"/>
      <w:r w:rsidRPr="003F352F">
        <w:rPr>
          <w:rFonts w:asciiTheme="minorHAnsi" w:hAnsiTheme="minorHAnsi" w:cstheme="minorHAnsi"/>
          <w:color w:val="000000"/>
          <w:lang w:val="es-ES_tradnl"/>
        </w:rPr>
        <w:t>Sue</w:t>
      </w:r>
      <w:proofErr w:type="spellEnd"/>
      <w:r w:rsidRPr="003F352F">
        <w:rPr>
          <w:rFonts w:asciiTheme="minorHAnsi" w:hAnsiTheme="minorHAnsi" w:cstheme="minorHAnsi"/>
          <w:color w:val="000000"/>
          <w:lang w:val="es-ES_tradnl"/>
        </w:rPr>
        <w:t xml:space="preserve">-Ellen </w:t>
      </w:r>
      <w:proofErr w:type="spellStart"/>
      <w:r w:rsidRPr="003F352F">
        <w:rPr>
          <w:rFonts w:asciiTheme="minorHAnsi" w:hAnsiTheme="minorHAnsi" w:cstheme="minorHAnsi"/>
          <w:color w:val="000000"/>
          <w:lang w:val="es-ES_tradnl"/>
        </w:rPr>
        <w:t>Jacobs</w:t>
      </w:r>
      <w:proofErr w:type="spellEnd"/>
      <w:r w:rsidRPr="003F352F">
        <w:rPr>
          <w:rFonts w:asciiTheme="minorHAnsi" w:hAnsiTheme="minorHAnsi" w:cstheme="minorHAnsi"/>
          <w:color w:val="000000"/>
          <w:lang w:val="es-ES_tradnl"/>
        </w:rPr>
        <w:t>, “</w:t>
      </w:r>
      <w:hyperlink r:id="rId89" w:history="1">
        <w:r w:rsidRPr="003F352F">
          <w:rPr>
            <w:rFonts w:asciiTheme="minorHAnsi" w:hAnsiTheme="minorHAnsi" w:cstheme="minorHAnsi"/>
            <w:color w:val="105CB6"/>
            <w:u w:val="single"/>
            <w:lang w:val="es-ES_tradnl"/>
          </w:rPr>
          <w:t xml:space="preserve">Case 12: </w:t>
        </w:r>
        <w:proofErr w:type="spellStart"/>
        <w:r w:rsidRPr="003F352F">
          <w:rPr>
            <w:rFonts w:asciiTheme="minorHAnsi" w:hAnsiTheme="minorHAnsi" w:cstheme="minorHAnsi"/>
            <w:color w:val="105CB6"/>
            <w:u w:val="single"/>
            <w:lang w:val="es-ES_tradnl"/>
          </w:rPr>
          <w:t>Possible</w:t>
        </w:r>
        <w:proofErr w:type="spellEnd"/>
        <w:r w:rsidRPr="003F352F">
          <w:rPr>
            <w:rFonts w:asciiTheme="minorHAnsi" w:hAnsiTheme="minorHAnsi" w:cstheme="minorHAnsi"/>
            <w:color w:val="105CB6"/>
            <w:u w:val="single"/>
            <w:lang w:val="es-ES_tradnl"/>
          </w:rPr>
          <w:t xml:space="preserve"> </w:t>
        </w:r>
        <w:proofErr w:type="spellStart"/>
        <w:r w:rsidRPr="003F352F">
          <w:rPr>
            <w:rFonts w:asciiTheme="minorHAnsi" w:hAnsiTheme="minorHAnsi" w:cstheme="minorHAnsi"/>
            <w:color w:val="105CB6"/>
            <w:u w:val="single"/>
            <w:lang w:val="es-ES_tradnl"/>
          </w:rPr>
          <w:t>Conflict</w:t>
        </w:r>
        <w:proofErr w:type="spellEnd"/>
        <w:r w:rsidRPr="003F352F">
          <w:rPr>
            <w:rFonts w:asciiTheme="minorHAnsi" w:hAnsiTheme="minorHAnsi" w:cstheme="minorHAnsi"/>
            <w:color w:val="105CB6"/>
            <w:u w:val="single"/>
            <w:lang w:val="es-ES_tradnl"/>
          </w:rPr>
          <w:t xml:space="preserve"> of </w:t>
        </w:r>
        <w:proofErr w:type="spellStart"/>
        <w:r w:rsidRPr="003F352F">
          <w:rPr>
            <w:rFonts w:asciiTheme="minorHAnsi" w:hAnsiTheme="minorHAnsi" w:cstheme="minorHAnsi"/>
            <w:color w:val="105CB6"/>
            <w:u w:val="single"/>
            <w:lang w:val="es-ES_tradnl"/>
          </w:rPr>
          <w:t>Interest</w:t>
        </w:r>
        <w:proofErr w:type="spellEnd"/>
      </w:hyperlink>
      <w:r w:rsidRPr="003F352F">
        <w:rPr>
          <w:rFonts w:asciiTheme="minorHAnsi" w:hAnsiTheme="minorHAnsi" w:cstheme="minorHAnsi"/>
          <w:color w:val="000000"/>
          <w:lang w:val="es-ES_tradnl"/>
        </w:rPr>
        <w:t xml:space="preserve">,” en el manual de Problemas Éticos en Antropología, </w:t>
      </w:r>
      <w:proofErr w:type="spellStart"/>
      <w:r w:rsidRPr="003F352F">
        <w:rPr>
          <w:rFonts w:asciiTheme="minorHAnsi" w:hAnsiTheme="minorHAnsi" w:cstheme="minorHAnsi"/>
          <w:color w:val="000000"/>
          <w:lang w:val="es-ES_tradnl"/>
        </w:rPr>
        <w:t>ed</w:t>
      </w:r>
      <w:proofErr w:type="spellEnd"/>
      <w:r w:rsidRPr="003F352F">
        <w:rPr>
          <w:rFonts w:asciiTheme="minorHAnsi" w:hAnsiTheme="minorHAnsi" w:cstheme="minorHAnsi"/>
          <w:color w:val="000000"/>
          <w:lang w:val="es-ES_tradnl"/>
        </w:rPr>
        <w:t xml:space="preserve"> Joan </w:t>
      </w:r>
      <w:proofErr w:type="spellStart"/>
      <w:r w:rsidRPr="003F352F">
        <w:rPr>
          <w:rFonts w:asciiTheme="minorHAnsi" w:hAnsiTheme="minorHAnsi" w:cstheme="minorHAnsi"/>
          <w:color w:val="000000"/>
          <w:lang w:val="es-ES_tradnl"/>
        </w:rPr>
        <w:t>Cassell</w:t>
      </w:r>
      <w:proofErr w:type="spellEnd"/>
      <w:r w:rsidRPr="003F352F">
        <w:rPr>
          <w:rFonts w:asciiTheme="minorHAnsi" w:hAnsiTheme="minorHAnsi" w:cstheme="minorHAnsi"/>
          <w:color w:val="000000"/>
          <w:lang w:val="es-ES_tradnl"/>
        </w:rPr>
        <w:t xml:space="preserve"> y </w:t>
      </w:r>
      <w:proofErr w:type="spellStart"/>
      <w:r w:rsidRPr="003F352F">
        <w:rPr>
          <w:rFonts w:asciiTheme="minorHAnsi" w:hAnsiTheme="minorHAnsi" w:cstheme="minorHAnsi"/>
          <w:color w:val="000000"/>
          <w:lang w:val="es-ES_tradnl"/>
        </w:rPr>
        <w:t>Sue</w:t>
      </w:r>
      <w:proofErr w:type="spellEnd"/>
      <w:r w:rsidRPr="003F352F">
        <w:rPr>
          <w:rFonts w:asciiTheme="minorHAnsi" w:hAnsiTheme="minorHAnsi" w:cstheme="minorHAnsi"/>
          <w:color w:val="000000"/>
          <w:lang w:val="es-ES_tradnl"/>
        </w:rPr>
        <w:t xml:space="preserve">- Ellen </w:t>
      </w:r>
      <w:proofErr w:type="spellStart"/>
      <w:r w:rsidRPr="003F352F">
        <w:rPr>
          <w:rFonts w:asciiTheme="minorHAnsi" w:hAnsiTheme="minorHAnsi" w:cstheme="minorHAnsi"/>
          <w:color w:val="000000"/>
          <w:lang w:val="es-ES_tradnl"/>
        </w:rPr>
        <w:t>Jacobs</w:t>
      </w:r>
      <w:proofErr w:type="spellEnd"/>
      <w:r w:rsidRPr="003F352F">
        <w:rPr>
          <w:rFonts w:asciiTheme="minorHAnsi" w:hAnsiTheme="minorHAnsi" w:cstheme="minorHAnsi"/>
          <w:color w:val="000000"/>
          <w:lang w:val="es-ES_tradnl"/>
        </w:rPr>
        <w:t xml:space="preserve">, Publicación Especial de la Asociación Antropológica Americana 23 (Washington, D.C.: Asociación Antropológica Americana, 1987).  </w:t>
      </w:r>
      <w:hyperlink r:id="rId90" w:anchor="back_ajs-fn-id_1-138" w:history="1">
        <w:r w:rsidRPr="003F352F">
          <w:rPr>
            <w:rFonts w:asciiTheme="minorHAnsi" w:hAnsiTheme="minorHAnsi" w:cstheme="minorHAnsi"/>
            <w:color w:val="105CB6"/>
            <w:u w:val="single"/>
          </w:rPr>
          <w:t>(back)</w:t>
        </w:r>
      </w:hyperlink>
    </w:p>
    <w:p w14:paraId="46EEE9D4" w14:textId="77777777" w:rsidR="00E8655A" w:rsidRPr="003F352F" w:rsidRDefault="00E8655A" w:rsidP="00E8655A">
      <w:pPr>
        <w:numPr>
          <w:ilvl w:val="0"/>
          <w:numId w:val="14"/>
        </w:numPr>
        <w:textAlignment w:val="baseline"/>
        <w:rPr>
          <w:rFonts w:asciiTheme="minorHAnsi" w:hAnsiTheme="minorHAnsi" w:cstheme="minorHAnsi"/>
          <w:color w:val="000000"/>
        </w:rPr>
      </w:pPr>
      <w:r w:rsidRPr="003F352F">
        <w:rPr>
          <w:rFonts w:asciiTheme="minorHAnsi" w:hAnsiTheme="minorHAnsi" w:cstheme="minorHAnsi"/>
          <w:color w:val="000000"/>
          <w:lang w:val="es-ES_tradnl"/>
        </w:rPr>
        <w:t xml:space="preserve">Asociación de Profesores Universitarios </w:t>
      </w:r>
      <w:proofErr w:type="spellStart"/>
      <w:r w:rsidRPr="003F352F">
        <w:rPr>
          <w:rFonts w:asciiTheme="minorHAnsi" w:hAnsiTheme="minorHAnsi" w:cstheme="minorHAnsi"/>
          <w:color w:val="000000"/>
          <w:lang w:val="es-ES_tradnl"/>
        </w:rPr>
        <w:t>Americana“</w:t>
      </w:r>
      <w:hyperlink r:id="rId91" w:history="1">
        <w:r w:rsidRPr="003F352F">
          <w:rPr>
            <w:rFonts w:asciiTheme="minorHAnsi" w:hAnsiTheme="minorHAnsi" w:cstheme="minorHAnsi"/>
            <w:color w:val="105CB6"/>
            <w:u w:val="single"/>
            <w:lang w:val="es-ES_tradnl"/>
          </w:rPr>
          <w:t>Statement</w:t>
        </w:r>
        <w:proofErr w:type="spellEnd"/>
        <w:r w:rsidRPr="003F352F">
          <w:rPr>
            <w:rFonts w:asciiTheme="minorHAnsi" w:hAnsiTheme="minorHAnsi" w:cstheme="minorHAnsi"/>
            <w:color w:val="105CB6"/>
            <w:u w:val="single"/>
            <w:lang w:val="es-ES_tradnl"/>
          </w:rPr>
          <w:t xml:space="preserve"> </w:t>
        </w:r>
        <w:proofErr w:type="spellStart"/>
        <w:r w:rsidRPr="003F352F">
          <w:rPr>
            <w:rFonts w:asciiTheme="minorHAnsi" w:hAnsiTheme="minorHAnsi" w:cstheme="minorHAnsi"/>
            <w:color w:val="105CB6"/>
            <w:u w:val="single"/>
            <w:lang w:val="es-ES_tradnl"/>
          </w:rPr>
          <w:t>on</w:t>
        </w:r>
        <w:proofErr w:type="spellEnd"/>
        <w:r w:rsidRPr="003F352F">
          <w:rPr>
            <w:rFonts w:asciiTheme="minorHAnsi" w:hAnsiTheme="minorHAnsi" w:cstheme="minorHAnsi"/>
            <w:color w:val="105CB6"/>
            <w:u w:val="single"/>
            <w:lang w:val="es-ES_tradnl"/>
          </w:rPr>
          <w:t xml:space="preserve"> Professional </w:t>
        </w:r>
        <w:proofErr w:type="spellStart"/>
        <w:r w:rsidRPr="003F352F">
          <w:rPr>
            <w:rFonts w:asciiTheme="minorHAnsi" w:hAnsiTheme="minorHAnsi" w:cstheme="minorHAnsi"/>
            <w:color w:val="105CB6"/>
            <w:u w:val="single"/>
            <w:lang w:val="es-ES_tradnl"/>
          </w:rPr>
          <w:t>Ethics</w:t>
        </w:r>
        <w:proofErr w:type="spellEnd"/>
      </w:hyperlink>
      <w:r w:rsidRPr="003F352F">
        <w:rPr>
          <w:rFonts w:asciiTheme="minorHAnsi" w:hAnsiTheme="minorHAnsi" w:cstheme="minorHAnsi"/>
          <w:color w:val="000000"/>
          <w:lang w:val="es-ES_tradnl"/>
        </w:rPr>
        <w:t xml:space="preserve">” (2009).  </w:t>
      </w:r>
      <w:hyperlink r:id="rId92" w:anchor="back_ajs-fn-id_2-138" w:history="1">
        <w:r w:rsidRPr="003F352F">
          <w:rPr>
            <w:rFonts w:asciiTheme="minorHAnsi" w:hAnsiTheme="minorHAnsi" w:cstheme="minorHAnsi"/>
            <w:color w:val="105CB6"/>
            <w:u w:val="single"/>
          </w:rPr>
          <w:t>(back)</w:t>
        </w:r>
      </w:hyperlink>
    </w:p>
    <w:p w14:paraId="568D3F0F" w14:textId="77777777" w:rsidR="00E8655A" w:rsidRPr="003F352F" w:rsidRDefault="00E8655A" w:rsidP="00E8655A">
      <w:pPr>
        <w:numPr>
          <w:ilvl w:val="0"/>
          <w:numId w:val="14"/>
        </w:numPr>
        <w:textAlignment w:val="baseline"/>
        <w:rPr>
          <w:rFonts w:asciiTheme="minorHAnsi" w:hAnsiTheme="minorHAnsi" w:cstheme="minorHAnsi"/>
          <w:color w:val="000000"/>
        </w:rPr>
      </w:pPr>
      <w:r w:rsidRPr="003F352F">
        <w:rPr>
          <w:rFonts w:asciiTheme="minorHAnsi" w:hAnsiTheme="minorHAnsi" w:cstheme="minorHAnsi"/>
          <w:color w:val="000000"/>
        </w:rPr>
        <w:t xml:space="preserve">C. K. </w:t>
      </w:r>
      <w:proofErr w:type="spellStart"/>
      <w:r w:rsidRPr="003F352F">
        <w:rPr>
          <w:rFonts w:asciiTheme="minorHAnsi" w:hAnsiTheme="minorHAnsi" w:cstheme="minorHAnsi"/>
          <w:color w:val="000000"/>
        </w:rPr>
        <w:t>Gunsalus</w:t>
      </w:r>
      <w:proofErr w:type="spellEnd"/>
      <w:r w:rsidRPr="003F352F">
        <w:rPr>
          <w:rFonts w:asciiTheme="minorHAnsi" w:hAnsiTheme="minorHAnsi" w:cstheme="minorHAnsi"/>
          <w:color w:val="000000"/>
        </w:rPr>
        <w:t>, “</w:t>
      </w:r>
      <w:hyperlink r:id="rId93" w:history="1">
        <w:r w:rsidRPr="003F352F">
          <w:rPr>
            <w:rFonts w:asciiTheme="minorHAnsi" w:hAnsiTheme="minorHAnsi" w:cstheme="minorHAnsi"/>
            <w:color w:val="105CB6"/>
            <w:u w:val="single"/>
          </w:rPr>
          <w:t>How to Blow the Whistle and Still Have a Career Afterwards</w:t>
        </w:r>
      </w:hyperlink>
      <w:r w:rsidRPr="003F352F">
        <w:rPr>
          <w:rFonts w:asciiTheme="minorHAnsi" w:hAnsiTheme="minorHAnsi" w:cstheme="minorHAnsi"/>
          <w:color w:val="000000"/>
        </w:rPr>
        <w:t xml:space="preserve">,” </w:t>
      </w:r>
      <w:r w:rsidRPr="003F352F">
        <w:rPr>
          <w:rFonts w:asciiTheme="minorHAnsi" w:hAnsiTheme="minorHAnsi" w:cstheme="minorHAnsi"/>
          <w:i/>
          <w:iCs/>
          <w:color w:val="000000"/>
        </w:rPr>
        <w:t>Science and Engineering Ethics</w:t>
      </w:r>
      <w:r w:rsidRPr="003F352F">
        <w:rPr>
          <w:rFonts w:asciiTheme="minorHAnsi" w:hAnsiTheme="minorHAnsi" w:cstheme="minorHAnsi"/>
          <w:color w:val="000000"/>
        </w:rPr>
        <w:t xml:space="preserve"> 4, no. 1(1998):51-64).  </w:t>
      </w:r>
      <w:hyperlink r:id="rId94" w:anchor="back_ajs-fn-id_3-138" w:history="1">
        <w:r w:rsidRPr="003F352F">
          <w:rPr>
            <w:rFonts w:asciiTheme="minorHAnsi" w:hAnsiTheme="minorHAnsi" w:cstheme="minorHAnsi"/>
            <w:color w:val="105CB6"/>
            <w:u w:val="single"/>
          </w:rPr>
          <w:t>(back)</w:t>
        </w:r>
      </w:hyperlink>
    </w:p>
    <w:p w14:paraId="327A871A" w14:textId="66EE96A1" w:rsidR="00E01E2B" w:rsidRPr="00192EFE" w:rsidRDefault="00E8655A" w:rsidP="00192EFE">
      <w:pPr>
        <w:numPr>
          <w:ilvl w:val="0"/>
          <w:numId w:val="14"/>
        </w:numPr>
        <w:spacing w:after="240"/>
        <w:textAlignment w:val="baseline"/>
        <w:rPr>
          <w:rFonts w:asciiTheme="minorHAnsi" w:hAnsiTheme="minorHAnsi" w:cstheme="minorHAnsi"/>
          <w:color w:val="000000"/>
        </w:rPr>
      </w:pPr>
      <w:proofErr w:type="spellStart"/>
      <w:r w:rsidRPr="003F352F">
        <w:rPr>
          <w:rFonts w:asciiTheme="minorHAnsi" w:hAnsiTheme="minorHAnsi" w:cstheme="minorHAnsi"/>
          <w:color w:val="000000"/>
          <w:lang w:val="es-ES_tradnl"/>
        </w:rPr>
        <w:t>Sue</w:t>
      </w:r>
      <w:proofErr w:type="spellEnd"/>
      <w:r w:rsidRPr="003F352F">
        <w:rPr>
          <w:rFonts w:asciiTheme="minorHAnsi" w:hAnsiTheme="minorHAnsi" w:cstheme="minorHAnsi"/>
          <w:color w:val="000000"/>
          <w:lang w:val="es-ES_tradnl"/>
        </w:rPr>
        <w:t xml:space="preserve">-Ellen </w:t>
      </w:r>
      <w:proofErr w:type="spellStart"/>
      <w:r w:rsidRPr="003F352F">
        <w:rPr>
          <w:rFonts w:asciiTheme="minorHAnsi" w:hAnsiTheme="minorHAnsi" w:cstheme="minorHAnsi"/>
          <w:color w:val="000000"/>
          <w:lang w:val="es-ES_tradnl"/>
        </w:rPr>
        <w:t>Jacobs</w:t>
      </w:r>
      <w:proofErr w:type="spellEnd"/>
      <w:r w:rsidRPr="003F352F">
        <w:rPr>
          <w:rFonts w:asciiTheme="minorHAnsi" w:hAnsiTheme="minorHAnsi" w:cstheme="minorHAnsi"/>
          <w:color w:val="000000"/>
          <w:lang w:val="es-ES_tradnl"/>
        </w:rPr>
        <w:t>, “</w:t>
      </w:r>
      <w:hyperlink r:id="rId95" w:history="1">
        <w:r w:rsidRPr="003F352F">
          <w:rPr>
            <w:rFonts w:asciiTheme="minorHAnsi" w:hAnsiTheme="minorHAnsi" w:cstheme="minorHAnsi"/>
            <w:color w:val="105CB6"/>
            <w:u w:val="single"/>
            <w:lang w:val="es-ES_tradnl"/>
          </w:rPr>
          <w:t xml:space="preserve">Case 10: </w:t>
        </w:r>
        <w:proofErr w:type="spellStart"/>
        <w:r w:rsidRPr="003F352F">
          <w:rPr>
            <w:rFonts w:asciiTheme="minorHAnsi" w:hAnsiTheme="minorHAnsi" w:cstheme="minorHAnsi"/>
            <w:color w:val="105CB6"/>
            <w:u w:val="single"/>
            <w:lang w:val="es-ES_tradnl"/>
          </w:rPr>
          <w:t>Professor</w:t>
        </w:r>
        <w:proofErr w:type="spellEnd"/>
        <w:r w:rsidRPr="003F352F">
          <w:rPr>
            <w:rFonts w:asciiTheme="minorHAnsi" w:hAnsiTheme="minorHAnsi" w:cstheme="minorHAnsi"/>
            <w:color w:val="105CB6"/>
            <w:u w:val="single"/>
            <w:lang w:val="es-ES_tradnl"/>
          </w:rPr>
          <w:t xml:space="preserve"> </w:t>
        </w:r>
        <w:proofErr w:type="spellStart"/>
        <w:r w:rsidRPr="003F352F">
          <w:rPr>
            <w:rFonts w:asciiTheme="minorHAnsi" w:hAnsiTheme="minorHAnsi" w:cstheme="minorHAnsi"/>
            <w:color w:val="105CB6"/>
            <w:u w:val="single"/>
            <w:lang w:val="es-ES_tradnl"/>
          </w:rPr>
          <w:t>Purloins</w:t>
        </w:r>
        <w:proofErr w:type="spellEnd"/>
        <w:r w:rsidRPr="003F352F">
          <w:rPr>
            <w:rFonts w:asciiTheme="minorHAnsi" w:hAnsiTheme="minorHAnsi" w:cstheme="minorHAnsi"/>
            <w:color w:val="105CB6"/>
            <w:u w:val="single"/>
            <w:lang w:val="es-ES_tradnl"/>
          </w:rPr>
          <w:t xml:space="preserve"> </w:t>
        </w:r>
        <w:proofErr w:type="spellStart"/>
        <w:r w:rsidRPr="003F352F">
          <w:rPr>
            <w:rFonts w:asciiTheme="minorHAnsi" w:hAnsiTheme="minorHAnsi" w:cstheme="minorHAnsi"/>
            <w:color w:val="105CB6"/>
            <w:u w:val="single"/>
            <w:lang w:val="es-ES_tradnl"/>
          </w:rPr>
          <w:t>Student’s</w:t>
        </w:r>
        <w:proofErr w:type="spellEnd"/>
        <w:r w:rsidRPr="003F352F">
          <w:rPr>
            <w:rFonts w:asciiTheme="minorHAnsi" w:hAnsiTheme="minorHAnsi" w:cstheme="minorHAnsi"/>
            <w:color w:val="105CB6"/>
            <w:u w:val="single"/>
            <w:lang w:val="es-ES_tradnl"/>
          </w:rPr>
          <w:t xml:space="preserve"> </w:t>
        </w:r>
        <w:proofErr w:type="spellStart"/>
        <w:r w:rsidRPr="003F352F">
          <w:rPr>
            <w:rFonts w:asciiTheme="minorHAnsi" w:hAnsiTheme="minorHAnsi" w:cstheme="minorHAnsi"/>
            <w:color w:val="105CB6"/>
            <w:u w:val="single"/>
            <w:lang w:val="es-ES_tradnl"/>
          </w:rPr>
          <w:t>Work</w:t>
        </w:r>
        <w:proofErr w:type="spellEnd"/>
        <w:r w:rsidRPr="003F352F">
          <w:rPr>
            <w:rFonts w:asciiTheme="minorHAnsi" w:hAnsiTheme="minorHAnsi" w:cstheme="minorHAnsi"/>
            <w:color w:val="105CB6"/>
            <w:u w:val="single"/>
            <w:lang w:val="es-ES_tradnl"/>
          </w:rPr>
          <w:t xml:space="preserve">: </w:t>
        </w:r>
        <w:proofErr w:type="spellStart"/>
        <w:r w:rsidRPr="003F352F">
          <w:rPr>
            <w:rFonts w:asciiTheme="minorHAnsi" w:hAnsiTheme="minorHAnsi" w:cstheme="minorHAnsi"/>
            <w:color w:val="105CB6"/>
            <w:u w:val="single"/>
            <w:lang w:val="es-ES_tradnl"/>
          </w:rPr>
          <w:t>Her</w:t>
        </w:r>
        <w:proofErr w:type="spellEnd"/>
        <w:r w:rsidRPr="003F352F">
          <w:rPr>
            <w:rFonts w:asciiTheme="minorHAnsi" w:hAnsiTheme="minorHAnsi" w:cstheme="minorHAnsi"/>
            <w:color w:val="105CB6"/>
            <w:u w:val="single"/>
            <w:lang w:val="es-ES_tradnl"/>
          </w:rPr>
          <w:t xml:space="preserve"> </w:t>
        </w:r>
        <w:proofErr w:type="spellStart"/>
        <w:r w:rsidRPr="003F352F">
          <w:rPr>
            <w:rFonts w:asciiTheme="minorHAnsi" w:hAnsiTheme="minorHAnsi" w:cstheme="minorHAnsi"/>
            <w:color w:val="105CB6"/>
            <w:u w:val="single"/>
            <w:lang w:val="es-ES_tradnl"/>
          </w:rPr>
          <w:t>Recourse</w:t>
        </w:r>
        <w:proofErr w:type="spellEnd"/>
        <w:r w:rsidRPr="003F352F">
          <w:rPr>
            <w:rFonts w:asciiTheme="minorHAnsi" w:hAnsiTheme="minorHAnsi" w:cstheme="minorHAnsi"/>
            <w:color w:val="105CB6"/>
            <w:u w:val="single"/>
            <w:lang w:val="es-ES_tradnl"/>
          </w:rPr>
          <w:t>?</w:t>
        </w:r>
      </w:hyperlink>
      <w:r w:rsidRPr="003F352F">
        <w:rPr>
          <w:rFonts w:asciiTheme="minorHAnsi" w:hAnsiTheme="minorHAnsi" w:cstheme="minorHAnsi"/>
          <w:color w:val="000000"/>
          <w:lang w:val="es-ES_tradnl"/>
        </w:rPr>
        <w:t xml:space="preserve">”en el manual de Problemas Éticos en Antropología, </w:t>
      </w:r>
      <w:proofErr w:type="spellStart"/>
      <w:r w:rsidRPr="003F352F">
        <w:rPr>
          <w:rFonts w:asciiTheme="minorHAnsi" w:hAnsiTheme="minorHAnsi" w:cstheme="minorHAnsi"/>
          <w:color w:val="000000"/>
          <w:lang w:val="es-ES_tradnl"/>
        </w:rPr>
        <w:t>ed</w:t>
      </w:r>
      <w:proofErr w:type="spellEnd"/>
      <w:r w:rsidRPr="003F352F">
        <w:rPr>
          <w:rFonts w:asciiTheme="minorHAnsi" w:hAnsiTheme="minorHAnsi" w:cstheme="minorHAnsi"/>
          <w:color w:val="000000"/>
          <w:lang w:val="es-ES_tradnl"/>
        </w:rPr>
        <w:t xml:space="preserve"> Joan </w:t>
      </w:r>
      <w:proofErr w:type="spellStart"/>
      <w:r w:rsidRPr="003F352F">
        <w:rPr>
          <w:rFonts w:asciiTheme="minorHAnsi" w:hAnsiTheme="minorHAnsi" w:cstheme="minorHAnsi"/>
          <w:color w:val="000000"/>
          <w:lang w:val="es-ES_tradnl"/>
        </w:rPr>
        <w:t>Cassell</w:t>
      </w:r>
      <w:proofErr w:type="spellEnd"/>
      <w:r w:rsidRPr="003F352F">
        <w:rPr>
          <w:rFonts w:asciiTheme="minorHAnsi" w:hAnsiTheme="minorHAnsi" w:cstheme="minorHAnsi"/>
          <w:color w:val="000000"/>
          <w:lang w:val="es-ES_tradnl"/>
        </w:rPr>
        <w:t xml:space="preserve"> y </w:t>
      </w:r>
      <w:proofErr w:type="spellStart"/>
      <w:r w:rsidRPr="003F352F">
        <w:rPr>
          <w:rFonts w:asciiTheme="minorHAnsi" w:hAnsiTheme="minorHAnsi" w:cstheme="minorHAnsi"/>
          <w:color w:val="000000"/>
          <w:lang w:val="es-ES_tradnl"/>
        </w:rPr>
        <w:t>Sue</w:t>
      </w:r>
      <w:proofErr w:type="spellEnd"/>
      <w:r w:rsidRPr="003F352F">
        <w:rPr>
          <w:rFonts w:asciiTheme="minorHAnsi" w:hAnsiTheme="minorHAnsi" w:cstheme="minorHAnsi"/>
          <w:color w:val="000000"/>
          <w:lang w:val="es-ES_tradnl"/>
        </w:rPr>
        <w:t xml:space="preserve">- Ellen </w:t>
      </w:r>
      <w:proofErr w:type="spellStart"/>
      <w:r w:rsidRPr="003F352F">
        <w:rPr>
          <w:rFonts w:asciiTheme="minorHAnsi" w:hAnsiTheme="minorHAnsi" w:cstheme="minorHAnsi"/>
          <w:color w:val="000000"/>
          <w:lang w:val="es-ES_tradnl"/>
        </w:rPr>
        <w:t>Jacobs</w:t>
      </w:r>
      <w:proofErr w:type="spellEnd"/>
      <w:r w:rsidRPr="003F352F">
        <w:rPr>
          <w:rFonts w:asciiTheme="minorHAnsi" w:hAnsiTheme="minorHAnsi" w:cstheme="minorHAnsi"/>
          <w:color w:val="000000"/>
          <w:lang w:val="es-ES_tradnl"/>
        </w:rPr>
        <w:t xml:space="preserve">, Publicación Especial de la Asociación Antropológica Americana 23 (Washington, D.C.: Asociación Antropológica Americana, 1987). .  </w:t>
      </w:r>
      <w:hyperlink r:id="rId96" w:anchor="back_ajs-fn-id_4-138" w:history="1">
        <w:r w:rsidRPr="003F352F">
          <w:rPr>
            <w:rFonts w:asciiTheme="minorHAnsi" w:hAnsiTheme="minorHAnsi" w:cstheme="minorHAnsi"/>
            <w:color w:val="105CB6"/>
            <w:u w:val="single"/>
          </w:rPr>
          <w:t>(back)</w:t>
        </w:r>
      </w:hyperlink>
    </w:p>
    <w:p w14:paraId="3AF38063" w14:textId="093648F1" w:rsidR="00E01E2B" w:rsidRPr="00E01E2B" w:rsidRDefault="00E01E2B" w:rsidP="00E01E2B">
      <w:pPr>
        <w:rPr>
          <w:rFonts w:asciiTheme="minorHAnsi" w:hAnsiTheme="minorHAnsi" w:cstheme="minorHAnsi"/>
          <w:lang w:val="es-ES_tradnl"/>
        </w:rPr>
      </w:pPr>
      <w:proofErr w:type="spellStart"/>
      <w:r w:rsidRPr="00E01E2B">
        <w:rPr>
          <w:rFonts w:asciiTheme="minorHAnsi" w:hAnsiTheme="minorHAnsi" w:cstheme="minorHAnsi"/>
          <w:lang w:val="es-ES_tradnl"/>
        </w:rPr>
        <w:t>Translation</w:t>
      </w:r>
      <w:proofErr w:type="spellEnd"/>
      <w:r w:rsidRPr="00E01E2B">
        <w:rPr>
          <w:rFonts w:asciiTheme="minorHAnsi" w:hAnsiTheme="minorHAnsi" w:cstheme="minorHAnsi"/>
          <w:lang w:val="es-ES_tradnl"/>
        </w:rPr>
        <w:t xml:space="preserve"> </w:t>
      </w:r>
      <w:proofErr w:type="spellStart"/>
      <w:r w:rsidRPr="00E01E2B">
        <w:rPr>
          <w:rFonts w:asciiTheme="minorHAnsi" w:hAnsiTheme="minorHAnsi" w:cstheme="minorHAnsi"/>
          <w:lang w:val="es-ES_tradnl"/>
        </w:rPr>
        <w:t>by</w:t>
      </w:r>
      <w:proofErr w:type="spellEnd"/>
      <w:r w:rsidRPr="00E01E2B">
        <w:rPr>
          <w:rFonts w:asciiTheme="minorHAnsi" w:hAnsiTheme="minorHAnsi" w:cstheme="minorHAnsi"/>
          <w:lang w:val="es-ES_tradnl"/>
        </w:rPr>
        <w:t xml:space="preserve"> Maximiliano Trujillo</w:t>
      </w:r>
      <w:r>
        <w:rPr>
          <w:rFonts w:asciiTheme="minorHAnsi" w:hAnsiTheme="minorHAnsi" w:cstheme="minorHAnsi"/>
          <w:lang w:val="es-ES_tradnl"/>
        </w:rPr>
        <w:t xml:space="preserve"> </w:t>
      </w:r>
    </w:p>
    <w:sectPr w:rsidR="00E01E2B" w:rsidRPr="00E01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937"/>
    <w:multiLevelType w:val="multilevel"/>
    <w:tmpl w:val="2E40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44B34"/>
    <w:multiLevelType w:val="multilevel"/>
    <w:tmpl w:val="A4D40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854A0C"/>
    <w:multiLevelType w:val="multilevel"/>
    <w:tmpl w:val="E68AF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7363D7"/>
    <w:multiLevelType w:val="multilevel"/>
    <w:tmpl w:val="0F94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BB7595"/>
    <w:multiLevelType w:val="multilevel"/>
    <w:tmpl w:val="28DE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F948E6"/>
    <w:multiLevelType w:val="multilevel"/>
    <w:tmpl w:val="A38EF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830ED8"/>
    <w:multiLevelType w:val="multilevel"/>
    <w:tmpl w:val="7042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2E0FB6"/>
    <w:multiLevelType w:val="multilevel"/>
    <w:tmpl w:val="D85CE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AA4AEF"/>
    <w:multiLevelType w:val="multilevel"/>
    <w:tmpl w:val="D184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556049"/>
    <w:multiLevelType w:val="multilevel"/>
    <w:tmpl w:val="2048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722874"/>
    <w:multiLevelType w:val="multilevel"/>
    <w:tmpl w:val="29F2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9"/>
    <w:lvlOverride w:ilvl="0">
      <w:lvl w:ilvl="0">
        <w:numFmt w:val="lowerLetter"/>
        <w:lvlText w:val="%1."/>
        <w:lvlJc w:val="left"/>
      </w:lvl>
    </w:lvlOverride>
  </w:num>
  <w:num w:numId="5">
    <w:abstractNumId w:val="5"/>
    <w:lvlOverride w:ilvl="0">
      <w:lvl w:ilvl="0">
        <w:numFmt w:val="decimal"/>
        <w:lvlText w:val="%1."/>
        <w:lvlJc w:val="left"/>
      </w:lvl>
    </w:lvlOverride>
  </w:num>
  <w:num w:numId="6">
    <w:abstractNumId w:val="3"/>
  </w:num>
  <w:num w:numId="7">
    <w:abstractNumId w:val="10"/>
  </w:num>
  <w:num w:numId="8">
    <w:abstractNumId w:val="0"/>
  </w:num>
  <w:num w:numId="9">
    <w:abstractNumId w:val="1"/>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TM2trAwMDGzMLdU0lEKTi0uzszPAykwqgUAkpj5UiwAAAA="/>
  </w:docVars>
  <w:rsids>
    <w:rsidRoot w:val="00E8655A"/>
    <w:rsid w:val="00013E0C"/>
    <w:rsid w:val="00192EFE"/>
    <w:rsid w:val="003F352F"/>
    <w:rsid w:val="008003FC"/>
    <w:rsid w:val="009F5C41"/>
    <w:rsid w:val="00AA15DC"/>
    <w:rsid w:val="00E01E2B"/>
    <w:rsid w:val="00E8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CC33"/>
  <w15:chartTrackingRefBased/>
  <w15:docId w15:val="{AEB2C0D0-2984-B54F-9343-847E1967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C41"/>
    <w:rPr>
      <w:rFonts w:ascii="Times New Roman" w:eastAsia="Times New Roman" w:hAnsi="Times New Roman" w:cs="Times New Roman"/>
    </w:rPr>
  </w:style>
  <w:style w:type="paragraph" w:styleId="Heading1">
    <w:name w:val="heading 1"/>
    <w:basedOn w:val="Normal"/>
    <w:next w:val="Normal"/>
    <w:link w:val="Heading1Char"/>
    <w:uiPriority w:val="9"/>
    <w:qFormat/>
    <w:rsid w:val="00192E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E8655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655A"/>
    <w:pPr>
      <w:spacing w:before="100" w:beforeAutospacing="1" w:after="100" w:afterAutospacing="1"/>
    </w:pPr>
  </w:style>
  <w:style w:type="character" w:styleId="Hyperlink">
    <w:name w:val="Hyperlink"/>
    <w:basedOn w:val="DefaultParagraphFont"/>
    <w:uiPriority w:val="99"/>
    <w:semiHidden/>
    <w:unhideWhenUsed/>
    <w:rsid w:val="00E8655A"/>
    <w:rPr>
      <w:color w:val="0000FF"/>
      <w:u w:val="single"/>
    </w:rPr>
  </w:style>
  <w:style w:type="character" w:styleId="FollowedHyperlink">
    <w:name w:val="FollowedHyperlink"/>
    <w:basedOn w:val="DefaultParagraphFont"/>
    <w:uiPriority w:val="99"/>
    <w:semiHidden/>
    <w:unhideWhenUsed/>
    <w:rsid w:val="00E8655A"/>
    <w:rPr>
      <w:color w:val="954F72" w:themeColor="followedHyperlink"/>
      <w:u w:val="single"/>
    </w:rPr>
  </w:style>
  <w:style w:type="paragraph" w:styleId="ListParagraph">
    <w:name w:val="List Paragraph"/>
    <w:basedOn w:val="Normal"/>
    <w:uiPriority w:val="34"/>
    <w:qFormat/>
    <w:rsid w:val="00E8655A"/>
    <w:pPr>
      <w:ind w:left="720"/>
      <w:contextualSpacing/>
    </w:pPr>
  </w:style>
  <w:style w:type="character" w:customStyle="1" w:styleId="Heading5Char">
    <w:name w:val="Heading 5 Char"/>
    <w:basedOn w:val="DefaultParagraphFont"/>
    <w:link w:val="Heading5"/>
    <w:uiPriority w:val="9"/>
    <w:rsid w:val="00E8655A"/>
    <w:rPr>
      <w:rFonts w:ascii="Times New Roman" w:eastAsia="Times New Roman" w:hAnsi="Times New Roman" w:cs="Times New Roman"/>
      <w:b/>
      <w:bCs/>
      <w:sz w:val="20"/>
      <w:szCs w:val="20"/>
    </w:rPr>
  </w:style>
  <w:style w:type="character" w:customStyle="1" w:styleId="apple-tab-span">
    <w:name w:val="apple-tab-span"/>
    <w:basedOn w:val="DefaultParagraphFont"/>
    <w:rsid w:val="00E8655A"/>
  </w:style>
  <w:style w:type="character" w:customStyle="1" w:styleId="Heading1Char">
    <w:name w:val="Heading 1 Char"/>
    <w:basedOn w:val="DefaultParagraphFont"/>
    <w:link w:val="Heading1"/>
    <w:uiPriority w:val="9"/>
    <w:rsid w:val="00192E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628">
      <w:bodyDiv w:val="1"/>
      <w:marLeft w:val="0"/>
      <w:marRight w:val="0"/>
      <w:marTop w:val="0"/>
      <w:marBottom w:val="0"/>
      <w:divBdr>
        <w:top w:val="none" w:sz="0" w:space="0" w:color="auto"/>
        <w:left w:val="none" w:sz="0" w:space="0" w:color="auto"/>
        <w:bottom w:val="none" w:sz="0" w:space="0" w:color="auto"/>
        <w:right w:val="none" w:sz="0" w:space="0" w:color="auto"/>
      </w:divBdr>
    </w:div>
    <w:div w:id="54279751">
      <w:bodyDiv w:val="1"/>
      <w:marLeft w:val="0"/>
      <w:marRight w:val="0"/>
      <w:marTop w:val="0"/>
      <w:marBottom w:val="0"/>
      <w:divBdr>
        <w:top w:val="none" w:sz="0" w:space="0" w:color="auto"/>
        <w:left w:val="none" w:sz="0" w:space="0" w:color="auto"/>
        <w:bottom w:val="none" w:sz="0" w:space="0" w:color="auto"/>
        <w:right w:val="none" w:sz="0" w:space="0" w:color="auto"/>
      </w:divBdr>
    </w:div>
    <w:div w:id="70201410">
      <w:bodyDiv w:val="1"/>
      <w:marLeft w:val="0"/>
      <w:marRight w:val="0"/>
      <w:marTop w:val="0"/>
      <w:marBottom w:val="0"/>
      <w:divBdr>
        <w:top w:val="none" w:sz="0" w:space="0" w:color="auto"/>
        <w:left w:val="none" w:sz="0" w:space="0" w:color="auto"/>
        <w:bottom w:val="none" w:sz="0" w:space="0" w:color="auto"/>
        <w:right w:val="none" w:sz="0" w:space="0" w:color="auto"/>
      </w:divBdr>
    </w:div>
    <w:div w:id="90274142">
      <w:bodyDiv w:val="1"/>
      <w:marLeft w:val="0"/>
      <w:marRight w:val="0"/>
      <w:marTop w:val="0"/>
      <w:marBottom w:val="0"/>
      <w:divBdr>
        <w:top w:val="none" w:sz="0" w:space="0" w:color="auto"/>
        <w:left w:val="none" w:sz="0" w:space="0" w:color="auto"/>
        <w:bottom w:val="none" w:sz="0" w:space="0" w:color="auto"/>
        <w:right w:val="none" w:sz="0" w:space="0" w:color="auto"/>
      </w:divBdr>
    </w:div>
    <w:div w:id="136846803">
      <w:bodyDiv w:val="1"/>
      <w:marLeft w:val="0"/>
      <w:marRight w:val="0"/>
      <w:marTop w:val="0"/>
      <w:marBottom w:val="0"/>
      <w:divBdr>
        <w:top w:val="none" w:sz="0" w:space="0" w:color="auto"/>
        <w:left w:val="none" w:sz="0" w:space="0" w:color="auto"/>
        <w:bottom w:val="none" w:sz="0" w:space="0" w:color="auto"/>
        <w:right w:val="none" w:sz="0" w:space="0" w:color="auto"/>
      </w:divBdr>
    </w:div>
    <w:div w:id="377971780">
      <w:bodyDiv w:val="1"/>
      <w:marLeft w:val="0"/>
      <w:marRight w:val="0"/>
      <w:marTop w:val="0"/>
      <w:marBottom w:val="0"/>
      <w:divBdr>
        <w:top w:val="none" w:sz="0" w:space="0" w:color="auto"/>
        <w:left w:val="none" w:sz="0" w:space="0" w:color="auto"/>
        <w:bottom w:val="none" w:sz="0" w:space="0" w:color="auto"/>
        <w:right w:val="none" w:sz="0" w:space="0" w:color="auto"/>
      </w:divBdr>
    </w:div>
    <w:div w:id="383868762">
      <w:bodyDiv w:val="1"/>
      <w:marLeft w:val="0"/>
      <w:marRight w:val="0"/>
      <w:marTop w:val="0"/>
      <w:marBottom w:val="0"/>
      <w:divBdr>
        <w:top w:val="none" w:sz="0" w:space="0" w:color="auto"/>
        <w:left w:val="none" w:sz="0" w:space="0" w:color="auto"/>
        <w:bottom w:val="none" w:sz="0" w:space="0" w:color="auto"/>
        <w:right w:val="none" w:sz="0" w:space="0" w:color="auto"/>
      </w:divBdr>
    </w:div>
    <w:div w:id="608124612">
      <w:bodyDiv w:val="1"/>
      <w:marLeft w:val="0"/>
      <w:marRight w:val="0"/>
      <w:marTop w:val="0"/>
      <w:marBottom w:val="0"/>
      <w:divBdr>
        <w:top w:val="none" w:sz="0" w:space="0" w:color="auto"/>
        <w:left w:val="none" w:sz="0" w:space="0" w:color="auto"/>
        <w:bottom w:val="none" w:sz="0" w:space="0" w:color="auto"/>
        <w:right w:val="none" w:sz="0" w:space="0" w:color="auto"/>
      </w:divBdr>
    </w:div>
    <w:div w:id="769817883">
      <w:bodyDiv w:val="1"/>
      <w:marLeft w:val="0"/>
      <w:marRight w:val="0"/>
      <w:marTop w:val="0"/>
      <w:marBottom w:val="0"/>
      <w:divBdr>
        <w:top w:val="none" w:sz="0" w:space="0" w:color="auto"/>
        <w:left w:val="none" w:sz="0" w:space="0" w:color="auto"/>
        <w:bottom w:val="none" w:sz="0" w:space="0" w:color="auto"/>
        <w:right w:val="none" w:sz="0" w:space="0" w:color="auto"/>
      </w:divBdr>
    </w:div>
    <w:div w:id="773549259">
      <w:bodyDiv w:val="1"/>
      <w:marLeft w:val="0"/>
      <w:marRight w:val="0"/>
      <w:marTop w:val="0"/>
      <w:marBottom w:val="0"/>
      <w:divBdr>
        <w:top w:val="none" w:sz="0" w:space="0" w:color="auto"/>
        <w:left w:val="none" w:sz="0" w:space="0" w:color="auto"/>
        <w:bottom w:val="none" w:sz="0" w:space="0" w:color="auto"/>
        <w:right w:val="none" w:sz="0" w:space="0" w:color="auto"/>
      </w:divBdr>
    </w:div>
    <w:div w:id="814877750">
      <w:bodyDiv w:val="1"/>
      <w:marLeft w:val="0"/>
      <w:marRight w:val="0"/>
      <w:marTop w:val="0"/>
      <w:marBottom w:val="0"/>
      <w:divBdr>
        <w:top w:val="none" w:sz="0" w:space="0" w:color="auto"/>
        <w:left w:val="none" w:sz="0" w:space="0" w:color="auto"/>
        <w:bottom w:val="none" w:sz="0" w:space="0" w:color="auto"/>
        <w:right w:val="none" w:sz="0" w:space="0" w:color="auto"/>
      </w:divBdr>
    </w:div>
    <w:div w:id="869029304">
      <w:bodyDiv w:val="1"/>
      <w:marLeft w:val="0"/>
      <w:marRight w:val="0"/>
      <w:marTop w:val="0"/>
      <w:marBottom w:val="0"/>
      <w:divBdr>
        <w:top w:val="none" w:sz="0" w:space="0" w:color="auto"/>
        <w:left w:val="none" w:sz="0" w:space="0" w:color="auto"/>
        <w:bottom w:val="none" w:sz="0" w:space="0" w:color="auto"/>
        <w:right w:val="none" w:sz="0" w:space="0" w:color="auto"/>
      </w:divBdr>
    </w:div>
    <w:div w:id="878542586">
      <w:bodyDiv w:val="1"/>
      <w:marLeft w:val="0"/>
      <w:marRight w:val="0"/>
      <w:marTop w:val="0"/>
      <w:marBottom w:val="0"/>
      <w:divBdr>
        <w:top w:val="none" w:sz="0" w:space="0" w:color="auto"/>
        <w:left w:val="none" w:sz="0" w:space="0" w:color="auto"/>
        <w:bottom w:val="none" w:sz="0" w:space="0" w:color="auto"/>
        <w:right w:val="none" w:sz="0" w:space="0" w:color="auto"/>
      </w:divBdr>
    </w:div>
    <w:div w:id="885486031">
      <w:bodyDiv w:val="1"/>
      <w:marLeft w:val="0"/>
      <w:marRight w:val="0"/>
      <w:marTop w:val="0"/>
      <w:marBottom w:val="0"/>
      <w:divBdr>
        <w:top w:val="none" w:sz="0" w:space="0" w:color="auto"/>
        <w:left w:val="none" w:sz="0" w:space="0" w:color="auto"/>
        <w:bottom w:val="none" w:sz="0" w:space="0" w:color="auto"/>
        <w:right w:val="none" w:sz="0" w:space="0" w:color="auto"/>
      </w:divBdr>
    </w:div>
    <w:div w:id="988481442">
      <w:bodyDiv w:val="1"/>
      <w:marLeft w:val="0"/>
      <w:marRight w:val="0"/>
      <w:marTop w:val="0"/>
      <w:marBottom w:val="0"/>
      <w:divBdr>
        <w:top w:val="none" w:sz="0" w:space="0" w:color="auto"/>
        <w:left w:val="none" w:sz="0" w:space="0" w:color="auto"/>
        <w:bottom w:val="none" w:sz="0" w:space="0" w:color="auto"/>
        <w:right w:val="none" w:sz="0" w:space="0" w:color="auto"/>
      </w:divBdr>
    </w:div>
    <w:div w:id="1011101337">
      <w:bodyDiv w:val="1"/>
      <w:marLeft w:val="0"/>
      <w:marRight w:val="0"/>
      <w:marTop w:val="0"/>
      <w:marBottom w:val="0"/>
      <w:divBdr>
        <w:top w:val="none" w:sz="0" w:space="0" w:color="auto"/>
        <w:left w:val="none" w:sz="0" w:space="0" w:color="auto"/>
        <w:bottom w:val="none" w:sz="0" w:space="0" w:color="auto"/>
        <w:right w:val="none" w:sz="0" w:space="0" w:color="auto"/>
      </w:divBdr>
    </w:div>
    <w:div w:id="1028138482">
      <w:bodyDiv w:val="1"/>
      <w:marLeft w:val="0"/>
      <w:marRight w:val="0"/>
      <w:marTop w:val="0"/>
      <w:marBottom w:val="0"/>
      <w:divBdr>
        <w:top w:val="none" w:sz="0" w:space="0" w:color="auto"/>
        <w:left w:val="none" w:sz="0" w:space="0" w:color="auto"/>
        <w:bottom w:val="none" w:sz="0" w:space="0" w:color="auto"/>
        <w:right w:val="none" w:sz="0" w:space="0" w:color="auto"/>
      </w:divBdr>
    </w:div>
    <w:div w:id="1053963437">
      <w:bodyDiv w:val="1"/>
      <w:marLeft w:val="0"/>
      <w:marRight w:val="0"/>
      <w:marTop w:val="0"/>
      <w:marBottom w:val="0"/>
      <w:divBdr>
        <w:top w:val="none" w:sz="0" w:space="0" w:color="auto"/>
        <w:left w:val="none" w:sz="0" w:space="0" w:color="auto"/>
        <w:bottom w:val="none" w:sz="0" w:space="0" w:color="auto"/>
        <w:right w:val="none" w:sz="0" w:space="0" w:color="auto"/>
      </w:divBdr>
    </w:div>
    <w:div w:id="1076634547">
      <w:bodyDiv w:val="1"/>
      <w:marLeft w:val="0"/>
      <w:marRight w:val="0"/>
      <w:marTop w:val="0"/>
      <w:marBottom w:val="0"/>
      <w:divBdr>
        <w:top w:val="none" w:sz="0" w:space="0" w:color="auto"/>
        <w:left w:val="none" w:sz="0" w:space="0" w:color="auto"/>
        <w:bottom w:val="none" w:sz="0" w:space="0" w:color="auto"/>
        <w:right w:val="none" w:sz="0" w:space="0" w:color="auto"/>
      </w:divBdr>
    </w:div>
    <w:div w:id="1103568845">
      <w:bodyDiv w:val="1"/>
      <w:marLeft w:val="0"/>
      <w:marRight w:val="0"/>
      <w:marTop w:val="0"/>
      <w:marBottom w:val="0"/>
      <w:divBdr>
        <w:top w:val="none" w:sz="0" w:space="0" w:color="auto"/>
        <w:left w:val="none" w:sz="0" w:space="0" w:color="auto"/>
        <w:bottom w:val="none" w:sz="0" w:space="0" w:color="auto"/>
        <w:right w:val="none" w:sz="0" w:space="0" w:color="auto"/>
      </w:divBdr>
    </w:div>
    <w:div w:id="1159420123">
      <w:bodyDiv w:val="1"/>
      <w:marLeft w:val="0"/>
      <w:marRight w:val="0"/>
      <w:marTop w:val="0"/>
      <w:marBottom w:val="0"/>
      <w:divBdr>
        <w:top w:val="none" w:sz="0" w:space="0" w:color="auto"/>
        <w:left w:val="none" w:sz="0" w:space="0" w:color="auto"/>
        <w:bottom w:val="none" w:sz="0" w:space="0" w:color="auto"/>
        <w:right w:val="none" w:sz="0" w:space="0" w:color="auto"/>
      </w:divBdr>
    </w:div>
    <w:div w:id="1305700700">
      <w:bodyDiv w:val="1"/>
      <w:marLeft w:val="0"/>
      <w:marRight w:val="0"/>
      <w:marTop w:val="0"/>
      <w:marBottom w:val="0"/>
      <w:divBdr>
        <w:top w:val="none" w:sz="0" w:space="0" w:color="auto"/>
        <w:left w:val="none" w:sz="0" w:space="0" w:color="auto"/>
        <w:bottom w:val="none" w:sz="0" w:space="0" w:color="auto"/>
        <w:right w:val="none" w:sz="0" w:space="0" w:color="auto"/>
      </w:divBdr>
    </w:div>
    <w:div w:id="1427310805">
      <w:bodyDiv w:val="1"/>
      <w:marLeft w:val="0"/>
      <w:marRight w:val="0"/>
      <w:marTop w:val="0"/>
      <w:marBottom w:val="0"/>
      <w:divBdr>
        <w:top w:val="none" w:sz="0" w:space="0" w:color="auto"/>
        <w:left w:val="none" w:sz="0" w:space="0" w:color="auto"/>
        <w:bottom w:val="none" w:sz="0" w:space="0" w:color="auto"/>
        <w:right w:val="none" w:sz="0" w:space="0" w:color="auto"/>
      </w:divBdr>
    </w:div>
    <w:div w:id="1575386969">
      <w:bodyDiv w:val="1"/>
      <w:marLeft w:val="0"/>
      <w:marRight w:val="0"/>
      <w:marTop w:val="0"/>
      <w:marBottom w:val="0"/>
      <w:divBdr>
        <w:top w:val="none" w:sz="0" w:space="0" w:color="auto"/>
        <w:left w:val="none" w:sz="0" w:space="0" w:color="auto"/>
        <w:bottom w:val="none" w:sz="0" w:space="0" w:color="auto"/>
        <w:right w:val="none" w:sz="0" w:space="0" w:color="auto"/>
      </w:divBdr>
    </w:div>
    <w:div w:id="1600068607">
      <w:bodyDiv w:val="1"/>
      <w:marLeft w:val="0"/>
      <w:marRight w:val="0"/>
      <w:marTop w:val="0"/>
      <w:marBottom w:val="0"/>
      <w:divBdr>
        <w:top w:val="none" w:sz="0" w:space="0" w:color="auto"/>
        <w:left w:val="none" w:sz="0" w:space="0" w:color="auto"/>
        <w:bottom w:val="none" w:sz="0" w:space="0" w:color="auto"/>
        <w:right w:val="none" w:sz="0" w:space="0" w:color="auto"/>
      </w:divBdr>
    </w:div>
    <w:div w:id="1600983313">
      <w:bodyDiv w:val="1"/>
      <w:marLeft w:val="0"/>
      <w:marRight w:val="0"/>
      <w:marTop w:val="0"/>
      <w:marBottom w:val="0"/>
      <w:divBdr>
        <w:top w:val="none" w:sz="0" w:space="0" w:color="auto"/>
        <w:left w:val="none" w:sz="0" w:space="0" w:color="auto"/>
        <w:bottom w:val="none" w:sz="0" w:space="0" w:color="auto"/>
        <w:right w:val="none" w:sz="0" w:space="0" w:color="auto"/>
      </w:divBdr>
    </w:div>
    <w:div w:id="1641494466">
      <w:bodyDiv w:val="1"/>
      <w:marLeft w:val="0"/>
      <w:marRight w:val="0"/>
      <w:marTop w:val="0"/>
      <w:marBottom w:val="0"/>
      <w:divBdr>
        <w:top w:val="none" w:sz="0" w:space="0" w:color="auto"/>
        <w:left w:val="none" w:sz="0" w:space="0" w:color="auto"/>
        <w:bottom w:val="none" w:sz="0" w:space="0" w:color="auto"/>
        <w:right w:val="none" w:sz="0" w:space="0" w:color="auto"/>
      </w:divBdr>
    </w:div>
    <w:div w:id="1742210139">
      <w:bodyDiv w:val="1"/>
      <w:marLeft w:val="0"/>
      <w:marRight w:val="0"/>
      <w:marTop w:val="0"/>
      <w:marBottom w:val="0"/>
      <w:divBdr>
        <w:top w:val="none" w:sz="0" w:space="0" w:color="auto"/>
        <w:left w:val="none" w:sz="0" w:space="0" w:color="auto"/>
        <w:bottom w:val="none" w:sz="0" w:space="0" w:color="auto"/>
        <w:right w:val="none" w:sz="0" w:space="0" w:color="auto"/>
      </w:divBdr>
    </w:div>
    <w:div w:id="1826243410">
      <w:bodyDiv w:val="1"/>
      <w:marLeft w:val="0"/>
      <w:marRight w:val="0"/>
      <w:marTop w:val="0"/>
      <w:marBottom w:val="0"/>
      <w:divBdr>
        <w:top w:val="none" w:sz="0" w:space="0" w:color="auto"/>
        <w:left w:val="none" w:sz="0" w:space="0" w:color="auto"/>
        <w:bottom w:val="none" w:sz="0" w:space="0" w:color="auto"/>
        <w:right w:val="none" w:sz="0" w:space="0" w:color="auto"/>
      </w:divBdr>
    </w:div>
    <w:div w:id="1941643729">
      <w:bodyDiv w:val="1"/>
      <w:marLeft w:val="0"/>
      <w:marRight w:val="0"/>
      <w:marTop w:val="0"/>
      <w:marBottom w:val="0"/>
      <w:divBdr>
        <w:top w:val="none" w:sz="0" w:space="0" w:color="auto"/>
        <w:left w:val="none" w:sz="0" w:space="0" w:color="auto"/>
        <w:bottom w:val="none" w:sz="0" w:space="0" w:color="auto"/>
        <w:right w:val="none" w:sz="0" w:space="0" w:color="auto"/>
      </w:divBdr>
    </w:div>
    <w:div w:id="2105495247">
      <w:bodyDiv w:val="1"/>
      <w:marLeft w:val="0"/>
      <w:marRight w:val="0"/>
      <w:marTop w:val="0"/>
      <w:marBottom w:val="0"/>
      <w:divBdr>
        <w:top w:val="none" w:sz="0" w:space="0" w:color="auto"/>
        <w:left w:val="none" w:sz="0" w:space="0" w:color="auto"/>
        <w:bottom w:val="none" w:sz="0" w:space="0" w:color="auto"/>
        <w:right w:val="none" w:sz="0" w:space="0" w:color="auto"/>
      </w:divBdr>
    </w:div>
    <w:div w:id="21103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thics.americananthro.org/category/statement/" TargetMode="External"/><Relationship Id="rId21" Type="http://schemas.openxmlformats.org/officeDocument/2006/relationships/hyperlink" Target="http://ethics.americananthro.org/category/statement/" TargetMode="External"/><Relationship Id="rId34" Type="http://schemas.openxmlformats.org/officeDocument/2006/relationships/hyperlink" Target="http://ethics.americananthro.org/category/statement/" TargetMode="External"/><Relationship Id="rId42" Type="http://schemas.openxmlformats.org/officeDocument/2006/relationships/hyperlink" Target="http://ethics.americananthro.org/category/statement/" TargetMode="External"/><Relationship Id="rId47" Type="http://schemas.openxmlformats.org/officeDocument/2006/relationships/hyperlink" Target="http://ethics.americananthro.org/category/statement/" TargetMode="External"/><Relationship Id="rId50" Type="http://schemas.openxmlformats.org/officeDocument/2006/relationships/hyperlink" Target="http://ethics.americananthro.org/category/statement/" TargetMode="External"/><Relationship Id="rId55" Type="http://schemas.openxmlformats.org/officeDocument/2006/relationships/hyperlink" Target="http://copar.org/bulletin1.htm" TargetMode="External"/><Relationship Id="rId63" Type="http://schemas.openxmlformats.org/officeDocument/2006/relationships/hyperlink" Target="https://www.nsf.gov/bfa/dias/policy/dmpfaqs.jsp" TargetMode="External"/><Relationship Id="rId68" Type="http://schemas.openxmlformats.org/officeDocument/2006/relationships/hyperlink" Target="http://www.umventures.org/sites/umventures.com/files/COGR_Bayh_Dole.pdf" TargetMode="External"/><Relationship Id="rId76" Type="http://schemas.openxmlformats.org/officeDocument/2006/relationships/hyperlink" Target="https://www.jstor.org/stable/10.5816/anthropologynow.4.1.0026?seq=1" TargetMode="External"/><Relationship Id="rId84" Type="http://schemas.openxmlformats.org/officeDocument/2006/relationships/hyperlink" Target="http://ethics.americananthro.org/category/statement/" TargetMode="External"/><Relationship Id="rId89" Type="http://schemas.openxmlformats.org/officeDocument/2006/relationships/hyperlink" Target="http://www.americananthro.org/LearnAndTeach/Content.aspx?ItemNumber=12929&amp;RDtoken=18332&amp;userID=5089&amp;navItemNumber=731" TargetMode="External"/><Relationship Id="rId97" Type="http://schemas.openxmlformats.org/officeDocument/2006/relationships/fontTable" Target="fontTable.xml"/><Relationship Id="rId7" Type="http://schemas.openxmlformats.org/officeDocument/2006/relationships/hyperlink" Target="http://ethics.americananthro.org/category/statement/" TargetMode="External"/><Relationship Id="rId71" Type="http://schemas.openxmlformats.org/officeDocument/2006/relationships/hyperlink" Target="http://homepages.stmartin.edu/fac_staff/dprice/foia.docs/cam-foia.htm" TargetMode="External"/><Relationship Id="rId92" Type="http://schemas.openxmlformats.org/officeDocument/2006/relationships/hyperlink" Target="http://ethics.americananthro.org/category/statement/" TargetMode="External"/><Relationship Id="rId2" Type="http://schemas.openxmlformats.org/officeDocument/2006/relationships/styles" Target="styles.xml"/><Relationship Id="rId16" Type="http://schemas.openxmlformats.org/officeDocument/2006/relationships/hyperlink" Target="http://ethics.americananthro.org/category/statement/" TargetMode="External"/><Relationship Id="rId29" Type="http://schemas.openxmlformats.org/officeDocument/2006/relationships/hyperlink" Target="http://ethics.americananthro.org/ethics-statement-4-weigh-competing-ethical-obligations-due-collaborators-and-affected-parties/" TargetMode="External"/><Relationship Id="rId11" Type="http://schemas.openxmlformats.org/officeDocument/2006/relationships/hyperlink" Target="http://ethics.americananthro.org/category/statement/" TargetMode="External"/><Relationship Id="rId24" Type="http://schemas.openxmlformats.org/officeDocument/2006/relationships/hyperlink" Target="https://ori.hhs.gov/sites/default/files/42_cfr_parts_50_and_93_2005.pdf" TargetMode="External"/><Relationship Id="rId32" Type="http://schemas.openxmlformats.org/officeDocument/2006/relationships/hyperlink" Target="http://www.americananthro.org/LearnAndTeach/Content.aspx?ItemNumber=12922&amp;RDtoken=52170&amp;userID=" TargetMode="External"/><Relationship Id="rId37" Type="http://schemas.openxmlformats.org/officeDocument/2006/relationships/hyperlink" Target="http://ethics.americananthro.org/ethics-statement-3-obtain-informed-consent-and-necessary-permissions/" TargetMode="External"/><Relationship Id="rId40" Type="http://schemas.openxmlformats.org/officeDocument/2006/relationships/hyperlink" Target="http://ethics.americananthro.org/category/statement/" TargetMode="External"/><Relationship Id="rId45" Type="http://schemas.openxmlformats.org/officeDocument/2006/relationships/hyperlink" Target="http://www.americananthro.org/LearnAndTeach/Content.aspx?ItemNumber=12942&amp;RDtoken=58603&amp;userID=5089&amp;navItemNumber=731" TargetMode="External"/><Relationship Id="rId53" Type="http://schemas.openxmlformats.org/officeDocument/2006/relationships/hyperlink" Target="http://ethics.americananthro.org/ethics-statement-5-make-your-results-accessible/" TargetMode="External"/><Relationship Id="rId58" Type="http://schemas.openxmlformats.org/officeDocument/2006/relationships/hyperlink" Target="http://copar.org/par/par12_van_willigen.pdf" TargetMode="External"/><Relationship Id="rId66" Type="http://schemas.openxmlformats.org/officeDocument/2006/relationships/hyperlink" Target="https://www.gpo.gov/fdsys/pkg/FR-1999-10-08/html/99-26264.htm" TargetMode="External"/><Relationship Id="rId74" Type="http://schemas.openxmlformats.org/officeDocument/2006/relationships/hyperlink" Target="http://copar.org/par/index.htm" TargetMode="External"/><Relationship Id="rId79" Type="http://schemas.openxmlformats.org/officeDocument/2006/relationships/hyperlink" Target="http://www.data-archive.ac.uk/create-manage" TargetMode="External"/><Relationship Id="rId87" Type="http://schemas.openxmlformats.org/officeDocument/2006/relationships/hyperlink" Target="http://ethics.americananthro.org/category/statement/" TargetMode="External"/><Relationship Id="rId5" Type="http://schemas.openxmlformats.org/officeDocument/2006/relationships/hyperlink" Target="http://ethics.americananthro.org/category/statement/" TargetMode="External"/><Relationship Id="rId61" Type="http://schemas.openxmlformats.org/officeDocument/2006/relationships/hyperlink" Target="http://copar.org/par/par9_fowler_givens.pdf" TargetMode="External"/><Relationship Id="rId82" Type="http://schemas.openxmlformats.org/officeDocument/2006/relationships/hyperlink" Target="https://sourceforge.net/projects/datatool/" TargetMode="External"/><Relationship Id="rId90" Type="http://schemas.openxmlformats.org/officeDocument/2006/relationships/hyperlink" Target="http://ethics.americananthro.org/category/statement/" TargetMode="External"/><Relationship Id="rId95" Type="http://schemas.openxmlformats.org/officeDocument/2006/relationships/hyperlink" Target="http://www.americananthro.org/LearnAndTeach/Content.aspx?ItemNumber=12927&amp;RDtoken=22144&amp;userID=5089&amp;navItemNumber=731" TargetMode="External"/><Relationship Id="rId19" Type="http://schemas.openxmlformats.org/officeDocument/2006/relationships/hyperlink" Target="http://ethics.americananthro.org/ethics-statement-3-obtain-informed-consent-and-necessary-permissions/" TargetMode="External"/><Relationship Id="rId14" Type="http://schemas.openxmlformats.org/officeDocument/2006/relationships/hyperlink" Target="http://ethics.americananthro.org/category/statement/" TargetMode="External"/><Relationship Id="rId22" Type="http://schemas.openxmlformats.org/officeDocument/2006/relationships/hyperlink" Target="http://www.uk.sagepub.com/dqr4/study/Student%20resources/Chapter%2010/Calvey.pdf" TargetMode="External"/><Relationship Id="rId27" Type="http://schemas.openxmlformats.org/officeDocument/2006/relationships/hyperlink" Target="http://ethics.americananthro.org/category/statement/" TargetMode="External"/><Relationship Id="rId30" Type="http://schemas.openxmlformats.org/officeDocument/2006/relationships/hyperlink" Target="http://www.americananthro.org/LearnAndTeach/Content.aspx?ItemNumber=12923&amp;RDtoken=16518&amp;userID=5089&amp;navItemNumber=731" TargetMode="External"/><Relationship Id="rId35" Type="http://schemas.openxmlformats.org/officeDocument/2006/relationships/hyperlink" Target="http://ethics.americananthro.org/category/statement/" TargetMode="External"/><Relationship Id="rId43" Type="http://schemas.openxmlformats.org/officeDocument/2006/relationships/hyperlink" Target="http://ethics.americananthro.org/ethics-statement-4-weigh-competing-ethical-obligations-due-collaborators-and-affected-parties/" TargetMode="External"/><Relationship Id="rId48" Type="http://schemas.openxmlformats.org/officeDocument/2006/relationships/hyperlink" Target="http://ethics.americananthro.org/category/statement/" TargetMode="External"/><Relationship Id="rId56" Type="http://schemas.openxmlformats.org/officeDocument/2006/relationships/hyperlink" Target="http://copar.org/par/index.htm" TargetMode="External"/><Relationship Id="rId64" Type="http://schemas.openxmlformats.org/officeDocument/2006/relationships/hyperlink" Target="https://dmp.cdlib.org/" TargetMode="External"/><Relationship Id="rId69" Type="http://schemas.openxmlformats.org/officeDocument/2006/relationships/hyperlink" Target="http://www.ncura.edu/default.aspx" TargetMode="External"/><Relationship Id="rId77" Type="http://schemas.openxmlformats.org/officeDocument/2006/relationships/hyperlink" Target="http://ethics.americananthro.org/category/statement/" TargetMode="External"/><Relationship Id="rId8" Type="http://schemas.openxmlformats.org/officeDocument/2006/relationships/hyperlink" Target="http://www.americananthro.org/ParticipateAndAdvocate/Content.aspx?ItemNumber=1911" TargetMode="External"/><Relationship Id="rId51" Type="http://schemas.openxmlformats.org/officeDocument/2006/relationships/hyperlink" Target="http://ethics.americananthro.org/category/statement/" TargetMode="External"/><Relationship Id="rId72" Type="http://schemas.openxmlformats.org/officeDocument/2006/relationships/hyperlink" Target="http://ethics.americananthro.org/category/statement/" TargetMode="External"/><Relationship Id="rId80" Type="http://schemas.openxmlformats.org/officeDocument/2006/relationships/hyperlink" Target="http://www.qualitative-research.net/index.php/fqs/article/view/511/1102" TargetMode="External"/><Relationship Id="rId85" Type="http://schemas.openxmlformats.org/officeDocument/2006/relationships/hyperlink" Target="http://ethics.americananthro.org/category/statement/" TargetMode="External"/><Relationship Id="rId93" Type="http://schemas.openxmlformats.org/officeDocument/2006/relationships/hyperlink" Target="https://business.illinois.edu/gunsalus/gunsalus_pdf/19_How%20to%20Blow%20the%20Whistle%20and%20Still%20Have%20a%20Career%20Afterwards.pdf"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thics.americananthro.org/ethics-statement-0-preamble/" TargetMode="External"/><Relationship Id="rId17" Type="http://schemas.openxmlformats.org/officeDocument/2006/relationships/hyperlink" Target="http://ethics.americananthro.org/category/statement/" TargetMode="External"/><Relationship Id="rId25" Type="http://schemas.openxmlformats.org/officeDocument/2006/relationships/hyperlink" Target="http://ethics.americananthro.org/category/statement/" TargetMode="External"/><Relationship Id="rId33" Type="http://schemas.openxmlformats.org/officeDocument/2006/relationships/hyperlink" Target="http://ethics.americananthro.org/category/statement/" TargetMode="External"/><Relationship Id="rId38" Type="http://schemas.openxmlformats.org/officeDocument/2006/relationships/hyperlink" Target="http://ethics.americananthro.org/ethics-statement-5-make-your-results-accessible/" TargetMode="External"/><Relationship Id="rId46" Type="http://schemas.openxmlformats.org/officeDocument/2006/relationships/hyperlink" Target="http://ethics.americananthro.org/category/statement/" TargetMode="External"/><Relationship Id="rId59" Type="http://schemas.openxmlformats.org/officeDocument/2006/relationships/hyperlink" Target="http://copar.org/par/par11_estroff.pdf" TargetMode="External"/><Relationship Id="rId67" Type="http://schemas.openxmlformats.org/officeDocument/2006/relationships/hyperlink" Target="https://www.gpo.gov/fdsys/pkg/USCODE-2011-title35/pdf/USCODE-2011-title35-partII-chap18.pdf" TargetMode="External"/><Relationship Id="rId20" Type="http://schemas.openxmlformats.org/officeDocument/2006/relationships/hyperlink" Target="http://linguafranca.mirror.theinfo.org/9711/9711.allen.html" TargetMode="External"/><Relationship Id="rId41" Type="http://schemas.openxmlformats.org/officeDocument/2006/relationships/hyperlink" Target="http://www.americananthro.org/LearnAndTeach/Content.aspx?ItemNumber=12940&amp;RDtoken=60478&amp;userID=5089&amp;navItemNumber=731" TargetMode="External"/><Relationship Id="rId54" Type="http://schemas.openxmlformats.org/officeDocument/2006/relationships/hyperlink" Target="http://ethics.americananthro.org/ethics-statement-7-maintain-respectful-and-ethical-professional-relationships/" TargetMode="External"/><Relationship Id="rId62" Type="http://schemas.openxmlformats.org/officeDocument/2006/relationships/hyperlink" Target="http://ethics.americananthro.org/category/statement/" TargetMode="External"/><Relationship Id="rId70" Type="http://schemas.openxmlformats.org/officeDocument/2006/relationships/hyperlink" Target="http://ethics.americananthro.org/category/statement/" TargetMode="External"/><Relationship Id="rId75" Type="http://schemas.openxmlformats.org/officeDocument/2006/relationships/hyperlink" Target="http://ethics.americananthro.org/category/statement/" TargetMode="External"/><Relationship Id="rId83" Type="http://schemas.openxmlformats.org/officeDocument/2006/relationships/hyperlink" Target="http://www.icpsr.umich.edu/icpsrweb/landing.jsp" TargetMode="External"/><Relationship Id="rId88" Type="http://schemas.openxmlformats.org/officeDocument/2006/relationships/hyperlink" Target="http://ethics.americananthro.org/ethics-statement-6-protect-and-preserve-your-records/" TargetMode="External"/><Relationship Id="rId91" Type="http://schemas.openxmlformats.org/officeDocument/2006/relationships/hyperlink" Target="http://www.aaup.org/report/statement-professional-ethics" TargetMode="External"/><Relationship Id="rId96" Type="http://schemas.openxmlformats.org/officeDocument/2006/relationships/hyperlink" Target="http://ethics.americananthro.org/category/statement/" TargetMode="External"/><Relationship Id="rId1" Type="http://schemas.openxmlformats.org/officeDocument/2006/relationships/numbering" Target="numbering.xml"/><Relationship Id="rId6" Type="http://schemas.openxmlformats.org/officeDocument/2006/relationships/hyperlink" Target="http://ethics.americananthro.org/category/statement/" TargetMode="External"/><Relationship Id="rId15" Type="http://schemas.openxmlformats.org/officeDocument/2006/relationships/hyperlink" Target="http://ethics.americananthro.org/category/statement/" TargetMode="External"/><Relationship Id="rId23" Type="http://schemas.openxmlformats.org/officeDocument/2006/relationships/hyperlink" Target="http://ethics.americananthro.org/category/statement/" TargetMode="External"/><Relationship Id="rId28" Type="http://schemas.openxmlformats.org/officeDocument/2006/relationships/hyperlink" Target="http://ethics.americananthro.org/ethics-statement-2-be-open-and-honest-regarding-your-work/" TargetMode="External"/><Relationship Id="rId36" Type="http://schemas.openxmlformats.org/officeDocument/2006/relationships/hyperlink" Target="http://ethics.americananthro.org/category/statement/" TargetMode="External"/><Relationship Id="rId49" Type="http://schemas.openxmlformats.org/officeDocument/2006/relationships/hyperlink" Target="http://ethics.americananthro.org/category/statement/" TargetMode="External"/><Relationship Id="rId57" Type="http://schemas.openxmlformats.org/officeDocument/2006/relationships/hyperlink" Target="http://copar.org/par/par13_golla.pdf" TargetMode="External"/><Relationship Id="rId10" Type="http://schemas.openxmlformats.org/officeDocument/2006/relationships/hyperlink" Target="http://onlinelibrary.wiley.com/doi/10.1111/j.1556-3502.2009.50608.x/abstract" TargetMode="External"/><Relationship Id="rId31" Type="http://schemas.openxmlformats.org/officeDocument/2006/relationships/hyperlink" Target="http://ethics.americananthro.org/category/statement/" TargetMode="External"/><Relationship Id="rId44" Type="http://schemas.openxmlformats.org/officeDocument/2006/relationships/hyperlink" Target="http://ethics.americananthro.org/ethics-statement-6-protect-and-preserve-your-records/" TargetMode="External"/><Relationship Id="rId52" Type="http://schemas.openxmlformats.org/officeDocument/2006/relationships/hyperlink" Target="http://ethics.americananthro.org/category/statement/" TargetMode="External"/><Relationship Id="rId60" Type="http://schemas.openxmlformats.org/officeDocument/2006/relationships/hyperlink" Target="http://copar.org/par/par10_little_buikstra.pdf" TargetMode="External"/><Relationship Id="rId65" Type="http://schemas.openxmlformats.org/officeDocument/2006/relationships/hyperlink" Target="https://grants.nih.gov/grants/policy/data_sharing/" TargetMode="External"/><Relationship Id="rId73" Type="http://schemas.openxmlformats.org/officeDocument/2006/relationships/hyperlink" Target="http://copar.org/par/par16_ruwell.pdf" TargetMode="External"/><Relationship Id="rId78" Type="http://schemas.openxmlformats.org/officeDocument/2006/relationships/hyperlink" Target="http://www.iqda.ie/sites/default/files/IQDA_Best_Practice_Handbook.pdf" TargetMode="External"/><Relationship Id="rId81" Type="http://schemas.openxmlformats.org/officeDocument/2006/relationships/hyperlink" Target="http://malawi.pop.upenn.edu/malawi-data-qualitative-journals-qualanon" TargetMode="External"/><Relationship Id="rId86" Type="http://schemas.openxmlformats.org/officeDocument/2006/relationships/hyperlink" Target="http://ethics.americananthro.org/category/statement/" TargetMode="External"/><Relationship Id="rId94" Type="http://schemas.openxmlformats.org/officeDocument/2006/relationships/hyperlink" Target="http://ethics.americananthro.org/category/statement/" TargetMode="External"/><Relationship Id="rId4" Type="http://schemas.openxmlformats.org/officeDocument/2006/relationships/webSettings" Target="webSettings.xml"/><Relationship Id="rId9" Type="http://schemas.openxmlformats.org/officeDocument/2006/relationships/hyperlink" Target="http://onlinelibrary.wiley.com/doi/10.1111/j.1556-3502.2009.50607.x/full" TargetMode="External"/><Relationship Id="rId13" Type="http://schemas.openxmlformats.org/officeDocument/2006/relationships/hyperlink" Target="http://ethics.americananthro.org/ethics-statement-2-be-open-and-honest-regarding-your-work/" TargetMode="External"/><Relationship Id="rId18" Type="http://schemas.openxmlformats.org/officeDocument/2006/relationships/hyperlink" Target="http://ethics.americananthro.org/ethics-statement-1-do-no-harm/" TargetMode="External"/><Relationship Id="rId39" Type="http://schemas.openxmlformats.org/officeDocument/2006/relationships/hyperlink" Target="http://www.americananthro.org/LearnAndTeach/Content.aspx?ItemNumber=12937&amp;RDtoken=58062&amp;userID=5089&amp;navItemNumber=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6177</Words>
  <Characters>35210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trujillo</dc:creator>
  <cp:keywords/>
  <dc:description/>
  <cp:lastModifiedBy>Gabrielle Dunkley</cp:lastModifiedBy>
  <cp:revision>4</cp:revision>
  <dcterms:created xsi:type="dcterms:W3CDTF">2021-01-04T15:11:00Z</dcterms:created>
  <dcterms:modified xsi:type="dcterms:W3CDTF">2021-01-04T15:23:00Z</dcterms:modified>
</cp:coreProperties>
</file>